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F52D" w14:textId="5E79FC79" w:rsidR="000A0D61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9D3D9A">
        <w:rPr>
          <w:rFonts w:ascii="Arial" w:hAnsi="Arial" w:cs="Arial"/>
          <w:sz w:val="22"/>
          <w:szCs w:val="22"/>
        </w:rPr>
        <w:t xml:space="preserve">, full time </w:t>
      </w:r>
      <w:r w:rsidR="00C12311">
        <w:rPr>
          <w:rFonts w:ascii="Arial" w:hAnsi="Arial" w:cs="Arial"/>
          <w:sz w:val="22"/>
          <w:szCs w:val="22"/>
        </w:rPr>
        <w:t>(35 hours per week)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2A5520">
        <w:rPr>
          <w:rFonts w:ascii="Arial" w:hAnsi="Arial" w:cs="Arial"/>
          <w:sz w:val="22"/>
          <w:szCs w:val="22"/>
        </w:rPr>
        <w:t xml:space="preserve">Chesterfield, Derby, Nottingham or </w:t>
      </w:r>
      <w:r w:rsidR="000A0D61">
        <w:rPr>
          <w:rFonts w:ascii="Arial" w:hAnsi="Arial" w:cs="Arial"/>
          <w:sz w:val="22"/>
          <w:szCs w:val="22"/>
        </w:rPr>
        <w:t xml:space="preserve">Leicester with agile working. </w:t>
      </w:r>
      <w:r w:rsidR="00B57037">
        <w:rPr>
          <w:rFonts w:ascii="Arial" w:hAnsi="Arial" w:cs="Arial"/>
          <w:sz w:val="22"/>
          <w:szCs w:val="22"/>
        </w:rPr>
        <w:t>Additional travel required</w:t>
      </w:r>
    </w:p>
    <w:p w14:paraId="4C7FA33A" w14:textId="4A484857" w:rsidR="00544A47" w:rsidRPr="00A04809" w:rsidRDefault="00544A47" w:rsidP="7A7C5B63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7A7C5B63">
        <w:rPr>
          <w:rFonts w:ascii="Arial" w:hAnsi="Arial" w:cs="Arial"/>
          <w:b/>
          <w:bCs/>
          <w:sz w:val="22"/>
          <w:szCs w:val="22"/>
        </w:rPr>
        <w:t>Salary:</w:t>
      </w:r>
      <w:r w:rsidRPr="7A7C5B63">
        <w:rPr>
          <w:rFonts w:ascii="Arial" w:hAnsi="Arial" w:cs="Arial"/>
          <w:sz w:val="22"/>
          <w:szCs w:val="22"/>
        </w:rPr>
        <w:t xml:space="preserve"> </w:t>
      </w:r>
      <w:r w:rsidR="00152557" w:rsidRPr="7A7C5B63">
        <w:rPr>
          <w:rFonts w:ascii="Arial" w:hAnsi="Arial" w:cs="Arial"/>
          <w:sz w:val="22"/>
          <w:szCs w:val="22"/>
        </w:rPr>
        <w:t>£</w:t>
      </w:r>
      <w:r w:rsidR="007F18F9">
        <w:rPr>
          <w:rFonts w:ascii="Arial" w:hAnsi="Arial" w:cs="Arial"/>
          <w:sz w:val="22"/>
          <w:szCs w:val="22"/>
        </w:rPr>
        <w:t>4</w:t>
      </w:r>
      <w:r w:rsidR="001A77BD">
        <w:rPr>
          <w:rFonts w:ascii="Arial" w:hAnsi="Arial" w:cs="Arial"/>
          <w:sz w:val="22"/>
          <w:szCs w:val="22"/>
        </w:rPr>
        <w:t xml:space="preserve">5,000 </w:t>
      </w:r>
      <w:r w:rsidRPr="7A7C5B63">
        <w:rPr>
          <w:rFonts w:ascii="Arial" w:hAnsi="Arial" w:cs="Arial"/>
          <w:sz w:val="22"/>
          <w:szCs w:val="22"/>
        </w:rPr>
        <w:t xml:space="preserve">per annum 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5C9A8ED6" w14:textId="77777777" w:rsidR="00A94CFC" w:rsidRDefault="00A94CFC" w:rsidP="00544A47">
      <w:pPr>
        <w:shd w:val="clear" w:color="auto" w:fill="FFFFFF"/>
        <w:textAlignment w:val="top"/>
        <w:rPr>
          <w:rFonts w:ascii="Arial" w:eastAsia="Times New Roman" w:hAnsi="Arial" w:cs="Arial"/>
          <w:sz w:val="22"/>
          <w:lang w:eastAsia="en-GB"/>
        </w:rPr>
      </w:pPr>
    </w:p>
    <w:p w14:paraId="5EAEEA7F" w14:textId="14B8CCF8" w:rsidR="00E1484D" w:rsidRDefault="002C5403" w:rsidP="7A7C5B63">
      <w:pPr>
        <w:shd w:val="clear" w:color="auto" w:fill="FFFFFF" w:themeFill="background1"/>
        <w:textAlignment w:val="top"/>
        <w:rPr>
          <w:rFonts w:ascii="Arial" w:eastAsia="Times New Roman" w:hAnsi="Arial" w:cs="Arial"/>
          <w:sz w:val="22"/>
          <w:lang w:eastAsia="en-GB"/>
        </w:rPr>
      </w:pPr>
      <w:r w:rsidRPr="7A7C5B63">
        <w:rPr>
          <w:rFonts w:ascii="Arial" w:eastAsia="Times New Roman" w:hAnsi="Arial" w:cs="Arial"/>
          <w:sz w:val="22"/>
          <w:lang w:eastAsia="en-GB"/>
        </w:rPr>
        <w:t xml:space="preserve">To lead </w:t>
      </w:r>
      <w:r w:rsidR="00566757" w:rsidRPr="7A7C5B63">
        <w:rPr>
          <w:rFonts w:ascii="Arial" w:eastAsia="Times New Roman" w:hAnsi="Arial" w:cs="Arial"/>
          <w:sz w:val="22"/>
          <w:lang w:eastAsia="en-GB"/>
        </w:rPr>
        <w:t xml:space="preserve">on </w:t>
      </w:r>
      <w:r w:rsidR="00164F0F" w:rsidRPr="7A7C5B63">
        <w:rPr>
          <w:rFonts w:ascii="Arial" w:eastAsia="Times New Roman" w:hAnsi="Arial" w:cs="Arial"/>
          <w:sz w:val="22"/>
          <w:lang w:eastAsia="en-GB"/>
        </w:rPr>
        <w:t>the</w:t>
      </w:r>
      <w:r w:rsidR="00A47C37" w:rsidRPr="7A7C5B63">
        <w:rPr>
          <w:rFonts w:ascii="Arial" w:eastAsia="Times New Roman" w:hAnsi="Arial" w:cs="Arial"/>
          <w:sz w:val="22"/>
          <w:lang w:eastAsia="en-GB"/>
        </w:rPr>
        <w:t xml:space="preserve"> management and growth</w:t>
      </w:r>
      <w:r w:rsidR="00164F0F" w:rsidRPr="7A7C5B63">
        <w:rPr>
          <w:rFonts w:ascii="Arial" w:eastAsia="Times New Roman" w:hAnsi="Arial" w:cs="Arial"/>
          <w:sz w:val="22"/>
          <w:lang w:eastAsia="en-GB"/>
        </w:rPr>
        <w:t xml:space="preserve"> of key accounts across the Chamber </w:t>
      </w:r>
      <w:r w:rsidR="001114AB" w:rsidRPr="7A7C5B63">
        <w:rPr>
          <w:rFonts w:ascii="Arial" w:eastAsia="Times New Roman" w:hAnsi="Arial" w:cs="Arial"/>
          <w:sz w:val="22"/>
          <w:lang w:eastAsia="en-GB"/>
        </w:rPr>
        <w:t>membership base</w:t>
      </w:r>
      <w:r w:rsidR="00A601C7" w:rsidRPr="7A7C5B63">
        <w:rPr>
          <w:rFonts w:ascii="Arial" w:eastAsia="Times New Roman" w:hAnsi="Arial" w:cs="Arial"/>
          <w:sz w:val="22"/>
          <w:lang w:eastAsia="en-GB"/>
        </w:rPr>
        <w:t xml:space="preserve">, </w:t>
      </w:r>
      <w:r w:rsidR="007C03A6" w:rsidRPr="7A7C5B63">
        <w:rPr>
          <w:rFonts w:ascii="Arial" w:eastAsia="Times New Roman" w:hAnsi="Arial" w:cs="Arial"/>
          <w:color w:val="auto"/>
          <w:sz w:val="22"/>
        </w:rPr>
        <w:t xml:space="preserve">ensuring high levels of engagement, satisfaction and retention. </w:t>
      </w:r>
      <w:r w:rsidR="00242124" w:rsidRPr="7A7C5B63">
        <w:rPr>
          <w:rFonts w:ascii="Arial" w:eastAsia="Times New Roman" w:hAnsi="Arial" w:cs="Arial"/>
          <w:sz w:val="22"/>
          <w:lang w:eastAsia="en-GB"/>
        </w:rPr>
        <w:t>The role will work across all departments</w:t>
      </w:r>
      <w:r w:rsidR="004D2F40" w:rsidRPr="7A7C5B63">
        <w:rPr>
          <w:rFonts w:ascii="Arial" w:eastAsia="Times New Roman" w:hAnsi="Arial" w:cs="Arial"/>
          <w:sz w:val="22"/>
          <w:lang w:eastAsia="en-GB"/>
        </w:rPr>
        <w:t xml:space="preserve">, identifying </w:t>
      </w:r>
      <w:r w:rsidR="00C02F92" w:rsidRPr="7A7C5B63">
        <w:rPr>
          <w:rFonts w:ascii="Arial" w:eastAsia="Times New Roman" w:hAnsi="Arial" w:cs="Arial"/>
          <w:sz w:val="22"/>
          <w:lang w:eastAsia="en-GB"/>
        </w:rPr>
        <w:t>and developing new business opportunities</w:t>
      </w:r>
      <w:r w:rsidR="00242124" w:rsidRPr="7A7C5B63">
        <w:rPr>
          <w:rFonts w:ascii="Arial" w:eastAsia="Times New Roman" w:hAnsi="Arial" w:cs="Arial"/>
          <w:sz w:val="22"/>
          <w:lang w:eastAsia="en-GB"/>
        </w:rPr>
        <w:t xml:space="preserve"> to ensure that</w:t>
      </w:r>
      <w:r w:rsidR="008C078F" w:rsidRPr="7A7C5B63">
        <w:rPr>
          <w:rFonts w:ascii="Arial" w:eastAsia="Times New Roman" w:hAnsi="Arial" w:cs="Arial"/>
          <w:sz w:val="22"/>
          <w:lang w:eastAsia="en-GB"/>
        </w:rPr>
        <w:t xml:space="preserve"> member requirements are fully </w:t>
      </w:r>
      <w:r w:rsidR="003D7987" w:rsidRPr="7A7C5B63">
        <w:rPr>
          <w:rFonts w:ascii="Arial" w:eastAsia="Times New Roman" w:hAnsi="Arial" w:cs="Arial"/>
          <w:sz w:val="22"/>
          <w:lang w:eastAsia="en-GB"/>
        </w:rPr>
        <w:t>met</w:t>
      </w:r>
      <w:r w:rsidR="00392442" w:rsidRPr="7A7C5B63">
        <w:rPr>
          <w:rFonts w:ascii="Arial" w:eastAsia="Times New Roman" w:hAnsi="Arial" w:cs="Arial"/>
          <w:sz w:val="22"/>
          <w:lang w:eastAsia="en-GB"/>
        </w:rPr>
        <w:t xml:space="preserve">, </w:t>
      </w:r>
      <w:r w:rsidR="006B23DB" w:rsidRPr="7A7C5B63">
        <w:rPr>
          <w:rFonts w:ascii="Arial" w:eastAsia="Times New Roman" w:hAnsi="Arial" w:cs="Arial"/>
          <w:sz w:val="22"/>
          <w:lang w:eastAsia="en-GB"/>
        </w:rPr>
        <w:t xml:space="preserve">and exceptional customer service is provided.  </w:t>
      </w:r>
    </w:p>
    <w:p w14:paraId="1137161B" w14:textId="77777777" w:rsidR="0037283F" w:rsidRDefault="0037283F" w:rsidP="00624278">
      <w:pPr>
        <w:shd w:val="clear" w:color="auto" w:fill="FFFFFF"/>
        <w:textAlignment w:val="top"/>
        <w:rPr>
          <w:rFonts w:ascii="Arial" w:eastAsia="Times New Roman" w:hAnsi="Arial" w:cs="Arial"/>
          <w:sz w:val="22"/>
          <w:lang w:eastAsia="en-GB"/>
        </w:rPr>
      </w:pPr>
    </w:p>
    <w:p w14:paraId="49533C42" w14:textId="5B37AE14" w:rsidR="00544A47" w:rsidRPr="00A04809" w:rsidRDefault="0037283F" w:rsidP="00624278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  <w:r w:rsidRPr="0037283F">
        <w:rPr>
          <w:rFonts w:ascii="Arial" w:eastAsia="Times New Roman" w:hAnsi="Arial" w:cs="Arial"/>
          <w:sz w:val="22"/>
          <w:lang w:eastAsia="en-GB"/>
        </w:rPr>
        <w:t xml:space="preserve">Strategic thinking and strong business acumen are essential in this role. </w:t>
      </w:r>
      <w:r w:rsidR="00B57037">
        <w:rPr>
          <w:rFonts w:ascii="Arial" w:eastAsia="Times New Roman" w:hAnsi="Arial" w:cs="Arial"/>
          <w:sz w:val="22"/>
          <w:lang w:eastAsia="en-GB"/>
        </w:rPr>
        <w:t>A Key Account Executive is</w:t>
      </w:r>
      <w:r w:rsidR="00E1484D">
        <w:rPr>
          <w:rFonts w:ascii="Arial" w:eastAsia="Times New Roman" w:hAnsi="Arial" w:cs="Arial"/>
          <w:sz w:val="22"/>
          <w:lang w:eastAsia="en-GB"/>
        </w:rPr>
        <w:t xml:space="preserve"> responsible for driving growth </w:t>
      </w:r>
      <w:r w:rsidR="00B57037">
        <w:rPr>
          <w:rFonts w:ascii="Arial" w:eastAsia="Times New Roman" w:hAnsi="Arial" w:cs="Arial"/>
          <w:sz w:val="22"/>
          <w:lang w:eastAsia="en-GB"/>
        </w:rPr>
        <w:t>of</w:t>
      </w:r>
      <w:r w:rsidR="00E1484D">
        <w:rPr>
          <w:rFonts w:ascii="Arial" w:eastAsia="Times New Roman" w:hAnsi="Arial" w:cs="Arial"/>
          <w:sz w:val="22"/>
          <w:lang w:eastAsia="en-GB"/>
        </w:rPr>
        <w:t xml:space="preserve"> the key accounts, </w:t>
      </w:r>
      <w:r w:rsidR="006C7791">
        <w:rPr>
          <w:rFonts w:ascii="Arial" w:eastAsia="Times New Roman" w:hAnsi="Arial" w:cs="Arial"/>
          <w:sz w:val="22"/>
          <w:lang w:eastAsia="en-GB"/>
        </w:rPr>
        <w:t>establishing account management plans</w:t>
      </w:r>
      <w:r w:rsidR="007F7274">
        <w:rPr>
          <w:rFonts w:ascii="Arial" w:eastAsia="Times New Roman" w:hAnsi="Arial" w:cs="Arial"/>
          <w:sz w:val="22"/>
          <w:lang w:eastAsia="en-GB"/>
        </w:rPr>
        <w:t>, directly and indirectly delivering agreed outcomes with key accounts</w:t>
      </w:r>
      <w:r w:rsidR="006C7791">
        <w:rPr>
          <w:rFonts w:ascii="Arial" w:eastAsia="Times New Roman" w:hAnsi="Arial" w:cs="Arial"/>
          <w:sz w:val="22"/>
          <w:lang w:eastAsia="en-GB"/>
        </w:rPr>
        <w:t xml:space="preserve"> and coordinating all strategic activity across </w:t>
      </w:r>
      <w:r w:rsidR="00B57037">
        <w:rPr>
          <w:rFonts w:ascii="Arial" w:eastAsia="Times New Roman" w:hAnsi="Arial" w:cs="Arial"/>
          <w:sz w:val="22"/>
          <w:lang w:eastAsia="en-GB"/>
        </w:rPr>
        <w:t>their</w:t>
      </w:r>
      <w:r w:rsidR="006C7791">
        <w:rPr>
          <w:rFonts w:ascii="Arial" w:eastAsia="Times New Roman" w:hAnsi="Arial" w:cs="Arial"/>
          <w:sz w:val="22"/>
          <w:lang w:eastAsia="en-GB"/>
        </w:rPr>
        <w:t xml:space="preserve"> portfolio.</w:t>
      </w:r>
      <w:r w:rsidR="00242124">
        <w:rPr>
          <w:rFonts w:ascii="Arial" w:eastAsia="Times New Roman" w:hAnsi="Arial" w:cs="Arial"/>
          <w:sz w:val="22"/>
          <w:lang w:eastAsia="en-GB"/>
        </w:rPr>
        <w:t xml:space="preserve"> </w:t>
      </w:r>
    </w:p>
    <w:p w14:paraId="193B9043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1B12BF89" w:rsidR="00544A47" w:rsidRPr="00A04809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Reports to the </w:t>
      </w:r>
      <w:r w:rsidR="0048440A">
        <w:rPr>
          <w:rFonts w:ascii="Arial" w:hAnsi="Arial" w:cs="Arial"/>
          <w:sz w:val="22"/>
        </w:rPr>
        <w:t>Head of Commercial Partnerships</w:t>
      </w:r>
      <w:r w:rsidR="001A77BD">
        <w:rPr>
          <w:rFonts w:ascii="Arial" w:hAnsi="Arial" w:cs="Arial"/>
          <w:sz w:val="22"/>
        </w:rPr>
        <w:t>.</w:t>
      </w:r>
    </w:p>
    <w:p w14:paraId="02188173" w14:textId="7E8AD8A8" w:rsidR="00544A47" w:rsidRPr="00A04809" w:rsidRDefault="00544A47" w:rsidP="7A7C5B63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7A7C5B63">
        <w:rPr>
          <w:rFonts w:ascii="Arial" w:hAnsi="Arial" w:cs="Arial"/>
          <w:sz w:val="22"/>
        </w:rPr>
        <w:t>Day-to-day liaison with the</w:t>
      </w:r>
      <w:r w:rsidR="00777461" w:rsidRPr="7A7C5B63">
        <w:rPr>
          <w:rFonts w:ascii="Arial" w:hAnsi="Arial" w:cs="Arial"/>
          <w:sz w:val="22"/>
        </w:rPr>
        <w:t xml:space="preserve"> </w:t>
      </w:r>
      <w:r w:rsidR="0048440A" w:rsidRPr="7A7C5B63">
        <w:rPr>
          <w:rFonts w:ascii="Arial" w:hAnsi="Arial" w:cs="Arial"/>
          <w:sz w:val="22"/>
        </w:rPr>
        <w:t xml:space="preserve">Chief Executive, </w:t>
      </w:r>
      <w:r w:rsidR="00777461" w:rsidRPr="7A7C5B63">
        <w:rPr>
          <w:rFonts w:ascii="Arial" w:hAnsi="Arial" w:cs="Arial"/>
          <w:sz w:val="22"/>
        </w:rPr>
        <w:t>Director of Policy, Head of Membership</w:t>
      </w:r>
      <w:r w:rsidR="00A43594" w:rsidRPr="7A7C5B63">
        <w:rPr>
          <w:rFonts w:ascii="Arial" w:hAnsi="Arial" w:cs="Arial"/>
          <w:sz w:val="22"/>
        </w:rPr>
        <w:t xml:space="preserve"> and the </w:t>
      </w:r>
      <w:r w:rsidR="0048440A" w:rsidRPr="7A7C5B63">
        <w:rPr>
          <w:rFonts w:ascii="Arial" w:hAnsi="Arial" w:cs="Arial"/>
          <w:sz w:val="22"/>
        </w:rPr>
        <w:t xml:space="preserve">Senior </w:t>
      </w:r>
      <w:r w:rsidR="69FA458A" w:rsidRPr="7A7C5B63">
        <w:rPr>
          <w:rFonts w:ascii="Arial" w:hAnsi="Arial" w:cs="Arial"/>
          <w:sz w:val="22"/>
        </w:rPr>
        <w:t>Management</w:t>
      </w:r>
      <w:r w:rsidR="0048440A" w:rsidRPr="7A7C5B63">
        <w:rPr>
          <w:rFonts w:ascii="Arial" w:hAnsi="Arial" w:cs="Arial"/>
          <w:sz w:val="22"/>
        </w:rPr>
        <w:t xml:space="preserve"> Team.</w:t>
      </w:r>
    </w:p>
    <w:p w14:paraId="012ADAF1" w14:textId="76A95ED2" w:rsidR="00544A47" w:rsidRPr="00A04809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Day-to-day liaison with </w:t>
      </w:r>
      <w:r w:rsidR="009A487F">
        <w:rPr>
          <w:rFonts w:ascii="Arial" w:hAnsi="Arial" w:cs="Arial"/>
          <w:sz w:val="22"/>
        </w:rPr>
        <w:t>key</w:t>
      </w:r>
      <w:r w:rsidR="0048440A">
        <w:rPr>
          <w:rFonts w:ascii="Arial" w:hAnsi="Arial" w:cs="Arial"/>
          <w:sz w:val="22"/>
        </w:rPr>
        <w:t xml:space="preserve">, tactical and strategic </w:t>
      </w:r>
      <w:r w:rsidR="009A487F">
        <w:rPr>
          <w:rFonts w:ascii="Arial" w:hAnsi="Arial" w:cs="Arial"/>
          <w:sz w:val="22"/>
        </w:rPr>
        <w:t xml:space="preserve">accounts. </w:t>
      </w:r>
      <w:r w:rsidRPr="00A04809">
        <w:rPr>
          <w:rFonts w:ascii="Arial" w:hAnsi="Arial" w:cs="Arial"/>
          <w:sz w:val="22"/>
        </w:rPr>
        <w:t xml:space="preserve"> </w:t>
      </w:r>
    </w:p>
    <w:p w14:paraId="641E11F0" w14:textId="77777777" w:rsidR="00544A47" w:rsidRPr="00A04809" w:rsidRDefault="00544A47" w:rsidP="00544A47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4809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A04809">
        <w:rPr>
          <w:rFonts w:ascii="Arial" w:hAnsi="Arial" w:cs="Arial"/>
          <w:b/>
          <w:sz w:val="22"/>
        </w:rPr>
        <w:t xml:space="preserve">3.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DUTIES AND KEY RESPONSIBILITIES</w:t>
      </w:r>
    </w:p>
    <w:p w14:paraId="6D4BFB8E" w14:textId="77777777" w:rsidR="00B05FE3" w:rsidRDefault="0085139B" w:rsidP="00B05FE3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B46FF7">
        <w:rPr>
          <w:rFonts w:ascii="Arial" w:eastAsia="Times New Roman" w:hAnsi="Arial" w:cs="Arial"/>
          <w:color w:val="auto"/>
          <w:sz w:val="22"/>
        </w:rPr>
        <w:t>Build, maintain, and strengthen relationships with key accounts, ensuring high levels of engagement, satisfaction, and retention.</w:t>
      </w:r>
    </w:p>
    <w:p w14:paraId="5F89CDAF" w14:textId="0CA33C46" w:rsidR="00B46FF7" w:rsidRPr="00B05FE3" w:rsidRDefault="00B46FF7" w:rsidP="7A7C5B63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7A7C5B63">
        <w:rPr>
          <w:rFonts w:ascii="Arial" w:hAnsi="Arial" w:cs="Arial"/>
          <w:sz w:val="22"/>
        </w:rPr>
        <w:t>Conduct regular meetings with key accounts to review performance, address concerns, and identify opportunities for collaboration and expansion.</w:t>
      </w:r>
    </w:p>
    <w:p w14:paraId="7979E9AC" w14:textId="77777777" w:rsidR="00B46FF7" w:rsidRDefault="0085139B" w:rsidP="000D0BA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B46FF7">
        <w:rPr>
          <w:rFonts w:ascii="Arial" w:eastAsia="Times New Roman" w:hAnsi="Arial" w:cs="Arial"/>
          <w:color w:val="auto"/>
          <w:sz w:val="22"/>
        </w:rPr>
        <w:t>Identify and develop opportunities within existing accounts for upselling, cross-selling, and additional revenue generation.</w:t>
      </w:r>
    </w:p>
    <w:p w14:paraId="18AAFD8F" w14:textId="77777777" w:rsidR="009C5F9F" w:rsidRDefault="0085139B" w:rsidP="006E15CE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9C5F9F">
        <w:rPr>
          <w:rFonts w:ascii="Arial" w:eastAsia="Times New Roman" w:hAnsi="Arial" w:cs="Arial"/>
          <w:color w:val="auto"/>
          <w:sz w:val="22"/>
        </w:rPr>
        <w:t xml:space="preserve">Work closely with senior stakeholders within key accounts to align our services with their business goals and maximise mutual </w:t>
      </w:r>
      <w:proofErr w:type="gramStart"/>
      <w:r w:rsidRPr="009C5F9F">
        <w:rPr>
          <w:rFonts w:ascii="Arial" w:eastAsia="Times New Roman" w:hAnsi="Arial" w:cs="Arial"/>
          <w:color w:val="auto"/>
          <w:sz w:val="22"/>
        </w:rPr>
        <w:t>long term</w:t>
      </w:r>
      <w:proofErr w:type="gramEnd"/>
      <w:r w:rsidRPr="009C5F9F">
        <w:rPr>
          <w:rFonts w:ascii="Arial" w:eastAsia="Times New Roman" w:hAnsi="Arial" w:cs="Arial"/>
          <w:color w:val="auto"/>
          <w:sz w:val="22"/>
        </w:rPr>
        <w:t xml:space="preserve"> value</w:t>
      </w:r>
      <w:r w:rsidR="009C5F9F" w:rsidRPr="009C5F9F">
        <w:rPr>
          <w:rFonts w:ascii="Arial" w:eastAsia="Times New Roman" w:hAnsi="Arial" w:cs="Arial"/>
          <w:color w:val="auto"/>
          <w:sz w:val="22"/>
        </w:rPr>
        <w:t>.</w:t>
      </w:r>
    </w:p>
    <w:p w14:paraId="3F92ADCD" w14:textId="391946A5" w:rsidR="00597B68" w:rsidRPr="00597B68" w:rsidRDefault="00597B68" w:rsidP="00597B68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9C5F9F">
        <w:rPr>
          <w:rFonts w:ascii="Arial" w:hAnsi="Arial" w:cs="Arial"/>
          <w:sz w:val="22"/>
        </w:rPr>
        <w:t xml:space="preserve">Implement strategic plans to achieve account growth. </w:t>
      </w:r>
    </w:p>
    <w:p w14:paraId="51469EFD" w14:textId="1490F8F1" w:rsidR="0085139B" w:rsidRPr="009C5F9F" w:rsidRDefault="0085139B" w:rsidP="7A7C5B63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7A7C5B63">
        <w:rPr>
          <w:rFonts w:ascii="Arial" w:eastAsia="Times New Roman" w:hAnsi="Arial" w:cs="Arial"/>
          <w:color w:val="auto"/>
          <w:sz w:val="22"/>
        </w:rPr>
        <w:t>Work with each key account to manage the renewal process, proactively addressing concerns, demonstrating value, and securing continued commitment.</w:t>
      </w:r>
    </w:p>
    <w:p w14:paraId="57FC2450" w14:textId="77777777" w:rsidR="009C5F9F" w:rsidRDefault="0085139B" w:rsidP="7A7C5B63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7A7C5B63">
        <w:rPr>
          <w:rFonts w:ascii="Arial" w:eastAsia="Times New Roman" w:hAnsi="Arial" w:cs="Arial"/>
          <w:color w:val="auto"/>
          <w:sz w:val="22"/>
        </w:rPr>
        <w:t>Work closely with the membership and marketing teams to ensure seamless account delivery and enhanced member experience.</w:t>
      </w:r>
    </w:p>
    <w:p w14:paraId="5B5F5404" w14:textId="7B3C6BAF" w:rsidR="0085139B" w:rsidRPr="009C5F9F" w:rsidRDefault="0085139B" w:rsidP="003255F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9C5F9F">
        <w:rPr>
          <w:rFonts w:ascii="Arial" w:eastAsia="Times New Roman" w:hAnsi="Arial" w:cs="Arial"/>
          <w:color w:val="auto"/>
          <w:sz w:val="22"/>
        </w:rPr>
        <w:t>Monitor key account performance, track engagement levels, and provide insights to inform strategic decision-making.</w:t>
      </w:r>
    </w:p>
    <w:p w14:paraId="24F39DAA" w14:textId="3859F500" w:rsidR="009C5F9F" w:rsidRDefault="0085139B" w:rsidP="009C5F9F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B46FF7">
        <w:rPr>
          <w:rFonts w:ascii="Arial" w:eastAsia="Times New Roman" w:hAnsi="Arial" w:cs="Arial"/>
          <w:color w:val="auto"/>
          <w:sz w:val="22"/>
        </w:rPr>
        <w:t>Develop a</w:t>
      </w:r>
      <w:r w:rsidR="00B05FE3">
        <w:rPr>
          <w:rFonts w:ascii="Arial" w:eastAsia="Times New Roman" w:hAnsi="Arial" w:cs="Arial"/>
          <w:color w:val="auto"/>
          <w:sz w:val="22"/>
        </w:rPr>
        <w:t>n</w:t>
      </w:r>
      <w:r w:rsidRPr="00B46FF7">
        <w:rPr>
          <w:rFonts w:ascii="Arial" w:eastAsia="Times New Roman" w:hAnsi="Arial" w:cs="Arial"/>
          <w:color w:val="auto"/>
          <w:sz w:val="22"/>
        </w:rPr>
        <w:t xml:space="preserve"> account management schedule of engagement</w:t>
      </w:r>
      <w:r w:rsidR="009C5F9F">
        <w:rPr>
          <w:rFonts w:ascii="Arial" w:eastAsia="Times New Roman" w:hAnsi="Arial" w:cs="Arial"/>
          <w:color w:val="auto"/>
          <w:sz w:val="22"/>
        </w:rPr>
        <w:t>.</w:t>
      </w:r>
      <w:r w:rsidRPr="00B46FF7">
        <w:rPr>
          <w:rFonts w:ascii="Arial" w:eastAsia="Times New Roman" w:hAnsi="Arial" w:cs="Arial"/>
          <w:color w:val="auto"/>
          <w:sz w:val="22"/>
        </w:rPr>
        <w:t> </w:t>
      </w:r>
    </w:p>
    <w:p w14:paraId="02096AA9" w14:textId="77777777" w:rsidR="00B57037" w:rsidRDefault="00B46FF7" w:rsidP="00B57037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9C5F9F">
        <w:rPr>
          <w:rFonts w:ascii="Arial" w:hAnsi="Arial" w:cs="Arial"/>
          <w:sz w:val="22"/>
        </w:rPr>
        <w:t>Drive the communication across the Chamber to achieve account growth targets.</w:t>
      </w:r>
    </w:p>
    <w:p w14:paraId="6F43D9C7" w14:textId="49337C20" w:rsidR="00B57037" w:rsidRPr="00B57037" w:rsidRDefault="00B46FF7" w:rsidP="00B57037">
      <w:pPr>
        <w:numPr>
          <w:ilvl w:val="0"/>
          <w:numId w:val="31"/>
        </w:numPr>
        <w:spacing w:before="100" w:beforeAutospacing="1"/>
        <w:rPr>
          <w:rFonts w:ascii="Arial" w:eastAsia="Times New Roman" w:hAnsi="Arial" w:cs="Arial"/>
          <w:color w:val="auto"/>
          <w:sz w:val="22"/>
        </w:rPr>
      </w:pPr>
      <w:r w:rsidRPr="00B57037">
        <w:rPr>
          <w:rFonts w:ascii="Arial" w:hAnsi="Arial" w:cs="Arial"/>
          <w:sz w:val="22"/>
        </w:rPr>
        <w:t>Identify and maintain a pipeline of key accounts.</w:t>
      </w:r>
      <w:r w:rsidR="00B57037">
        <w:rPr>
          <w:rFonts w:ascii="Arial" w:eastAsia="Times New Roman" w:hAnsi="Arial" w:cs="Arial"/>
          <w:color w:val="auto"/>
          <w:sz w:val="22"/>
        </w:rPr>
        <w:br/>
      </w:r>
    </w:p>
    <w:p w14:paraId="685ED81E" w14:textId="10E07726" w:rsidR="00544A47" w:rsidRPr="00A04809" w:rsidRDefault="00544A47" w:rsidP="00A04809">
      <w:pPr>
        <w:rPr>
          <w:rFonts w:ascii="Arial" w:hAnsi="Arial" w:cs="Arial"/>
          <w:b/>
          <w:sz w:val="22"/>
        </w:rPr>
      </w:pPr>
      <w:r w:rsidRPr="00A04809">
        <w:rPr>
          <w:rFonts w:ascii="Arial" w:hAnsi="Arial" w:cs="Arial"/>
          <w:b/>
          <w:sz w:val="22"/>
        </w:rPr>
        <w:t xml:space="preserve">4.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PERSON SPECIFICATION</w:t>
      </w:r>
      <w:r w:rsidRPr="00A04809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A04809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19D6C617" w14:textId="77777777" w:rsidTr="00B57037">
        <w:trPr>
          <w:trHeight w:val="821"/>
        </w:trPr>
        <w:tc>
          <w:tcPr>
            <w:tcW w:w="6520" w:type="dxa"/>
            <w:shd w:val="clear" w:color="auto" w:fill="auto"/>
          </w:tcPr>
          <w:p w14:paraId="15E2E74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210A36B0" w14:textId="77777777" w:rsidR="00597295" w:rsidRPr="00EB452A" w:rsidRDefault="00597295" w:rsidP="00597295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Knowledge of Chambers of Commerce or membership businesses</w:t>
            </w:r>
          </w:p>
          <w:p w14:paraId="1FE0D1A2" w14:textId="77777777" w:rsidR="00597295" w:rsidRPr="00EB452A" w:rsidRDefault="00597295" w:rsidP="00597295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lastRenderedPageBreak/>
              <w:t>Knowledge of the business support landscape in the counties of Derbyshire, Nottinghamshire and Leicestershire</w:t>
            </w:r>
          </w:p>
          <w:p w14:paraId="7E8D0084" w14:textId="6A247B22" w:rsidR="00544A47" w:rsidRPr="00A04809" w:rsidRDefault="00597295" w:rsidP="0059729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Knowledge of </w:t>
            </w:r>
            <w:r w:rsidR="005D10FD">
              <w:rPr>
                <w:rFonts w:ascii="Arial" w:eastAsia="Arial" w:hAnsi="Arial" w:cs="Arial"/>
                <w:color w:val="auto"/>
                <w:sz w:val="22"/>
                <w:lang w:eastAsia="en-GB"/>
              </w:rPr>
              <w:t>key account management strategies</w:t>
            </w: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515192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03DFFA97" w14:textId="77777777" w:rsidR="005D10FD" w:rsidRDefault="005D10FD" w:rsidP="00544A47">
            <w:pPr>
              <w:rPr>
                <w:rFonts w:ascii="Arial" w:hAnsi="Arial" w:cs="Arial"/>
                <w:sz w:val="22"/>
              </w:rPr>
            </w:pPr>
          </w:p>
          <w:p w14:paraId="358D6265" w14:textId="77777777" w:rsidR="007F18F9" w:rsidRDefault="007F18F9" w:rsidP="00544A47">
            <w:pPr>
              <w:rPr>
                <w:rFonts w:ascii="Arial" w:hAnsi="Arial" w:cs="Arial"/>
                <w:sz w:val="22"/>
              </w:rPr>
            </w:pPr>
          </w:p>
          <w:p w14:paraId="280CA5B3" w14:textId="77777777" w:rsidR="007F18F9" w:rsidRDefault="007F18F9" w:rsidP="00544A47">
            <w:pPr>
              <w:rPr>
                <w:rFonts w:ascii="Arial" w:hAnsi="Arial" w:cs="Arial"/>
                <w:sz w:val="22"/>
              </w:rPr>
            </w:pPr>
          </w:p>
          <w:p w14:paraId="5F25FFF4" w14:textId="77777777" w:rsidR="00B57037" w:rsidRDefault="00B57037" w:rsidP="00544A47">
            <w:pPr>
              <w:rPr>
                <w:rFonts w:ascii="Arial" w:hAnsi="Arial" w:cs="Arial"/>
                <w:sz w:val="22"/>
              </w:rPr>
            </w:pPr>
          </w:p>
          <w:p w14:paraId="5F5D3912" w14:textId="74EDBAD9" w:rsidR="00544A47" w:rsidRPr="00A04809" w:rsidRDefault="005D10FD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D11856F" w14:textId="105EA87A" w:rsidR="00544A47" w:rsidRPr="00A04809" w:rsidRDefault="44FF8E05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7A7C5B63">
              <w:rPr>
                <w:rFonts w:ascii="Arial" w:hAnsi="Arial" w:cs="Arial"/>
                <w:sz w:val="22"/>
              </w:rPr>
              <w:t>desirable</w:t>
            </w:r>
          </w:p>
          <w:p w14:paraId="4A9C99FD" w14:textId="77DFFDEC" w:rsidR="00544A47" w:rsidRPr="00A04809" w:rsidRDefault="00544A47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0D7FA51B" w14:textId="77777777" w:rsidR="00B57037" w:rsidRDefault="00B57037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63F3C4EE" w14:textId="572DA77F" w:rsidR="00544A47" w:rsidRPr="00A04809" w:rsidRDefault="44FF8E05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7A7C5B63">
              <w:rPr>
                <w:rFonts w:ascii="Arial" w:hAnsi="Arial" w:cs="Arial"/>
                <w:sz w:val="22"/>
              </w:rPr>
              <w:lastRenderedPageBreak/>
              <w:t>desirable</w:t>
            </w:r>
          </w:p>
        </w:tc>
      </w:tr>
      <w:tr w:rsidR="00544A47" w:rsidRPr="00A04809" w14:paraId="5255DE4A" w14:textId="77777777" w:rsidTr="00B57037">
        <w:trPr>
          <w:trHeight w:val="4107"/>
        </w:trPr>
        <w:tc>
          <w:tcPr>
            <w:tcW w:w="6520" w:type="dxa"/>
            <w:shd w:val="clear" w:color="auto" w:fill="auto"/>
          </w:tcPr>
          <w:p w14:paraId="5F7A1BD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lastRenderedPageBreak/>
              <w:t>Experience</w:t>
            </w:r>
          </w:p>
          <w:p w14:paraId="19368F9C" w14:textId="77777777" w:rsidR="001A77BD" w:rsidRDefault="001A77BD" w:rsidP="001A77BD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7A7C5B63">
              <w:rPr>
                <w:rFonts w:ascii="Arial" w:eastAsia="Arial" w:hAnsi="Arial" w:cs="Arial"/>
                <w:color w:val="auto"/>
                <w:sz w:val="22"/>
                <w:lang w:eastAsia="en-GB"/>
              </w:rPr>
              <w:t>Approaching and developing relationships with senior business leaders across all sizes of business</w:t>
            </w:r>
          </w:p>
          <w:p w14:paraId="75AA593C" w14:textId="730337A5" w:rsidR="001A77BD" w:rsidRPr="001A77BD" w:rsidRDefault="001A77BD" w:rsidP="00D8199E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1A77BD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Successful track record of maximising commercial opportunities through key account management </w:t>
            </w:r>
          </w:p>
          <w:p w14:paraId="4F82FEB1" w14:textId="7704291E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Collaborating across different teams within an organisation to secure great results</w:t>
            </w:r>
          </w:p>
          <w:p w14:paraId="6F71AA7C" w14:textId="77777777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Working with different business communities</w:t>
            </w:r>
          </w:p>
          <w:p w14:paraId="76A63D3F" w14:textId="77777777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Relationship management with a variety of different stakeholders and at all levels within an organisation</w:t>
            </w:r>
          </w:p>
          <w:p w14:paraId="628890CC" w14:textId="77777777" w:rsidR="006818EC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Maximising the use of CRM and data to improve marketing and communication and sales</w:t>
            </w:r>
          </w:p>
          <w:p w14:paraId="731A94DE" w14:textId="28818851" w:rsidR="00ED0B87" w:rsidRPr="00ED0B87" w:rsidRDefault="00ED0B87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ED0B8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Strategic thinking and analytical abilities to develop and execute account plans</w:t>
            </w:r>
          </w:p>
          <w:p w14:paraId="1877C277" w14:textId="38DB5A1F" w:rsidR="00544A47" w:rsidRPr="00B57037" w:rsidRDefault="00ED0B87" w:rsidP="00B5703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ED0B8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Ability to build and maintain relationships with key stakeholders at all levels</w:t>
            </w:r>
          </w:p>
        </w:tc>
        <w:tc>
          <w:tcPr>
            <w:tcW w:w="1272" w:type="dxa"/>
            <w:shd w:val="clear" w:color="auto" w:fill="auto"/>
          </w:tcPr>
          <w:p w14:paraId="497E38CB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6FEE065" w14:textId="5F5ECC5A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2C48495" w14:textId="77777777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091ABA5" w14:textId="77777777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65EEB61" w14:textId="77777777" w:rsidR="001A77BD" w:rsidRDefault="001A77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991DAA0" w14:textId="5D7AAD80" w:rsidR="0081521A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3584910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6F85B15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50C2634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D8014B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68E5C18" w14:textId="77777777" w:rsidR="001943C4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7D3F7FD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F2D6EA2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426D107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89DC982" w14:textId="6BD3210F" w:rsidR="00A6447F" w:rsidRPr="001A77BD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812FC0F" w14:textId="77777777" w:rsidR="00544A47" w:rsidRPr="001A77BD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7896FBE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E37E0F4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1BC20FE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A93185D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C6A231C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E752288" w14:textId="77777777" w:rsidR="001A77BD" w:rsidRDefault="001A77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4278C6F3" w:rsidR="001943C4" w:rsidRPr="00A04809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544A47" w:rsidRPr="00A04809" w14:paraId="7ADF80A0" w14:textId="77777777" w:rsidTr="00B57037">
        <w:trPr>
          <w:trHeight w:val="834"/>
        </w:trPr>
        <w:tc>
          <w:tcPr>
            <w:tcW w:w="6520" w:type="dxa"/>
            <w:shd w:val="clear" w:color="auto" w:fill="auto"/>
          </w:tcPr>
          <w:p w14:paraId="433D9D9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0BE85F" w14:textId="77777777" w:rsidR="00863B23" w:rsidRPr="00863B23" w:rsidRDefault="00863B23" w:rsidP="00863B23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863B23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Educated to degree level or equivalent experience</w:t>
            </w:r>
          </w:p>
          <w:p w14:paraId="5A0987DE" w14:textId="0183A7F8" w:rsidR="00544A47" w:rsidRPr="00B9231C" w:rsidRDefault="007D4652" w:rsidP="00B9231C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</w:t>
            </w:r>
            <w:r w:rsidRPr="007D4652">
              <w:rPr>
                <w:rFonts w:ascii="Arial" w:hAnsi="Arial" w:cs="Arial"/>
                <w:sz w:val="22"/>
              </w:rPr>
              <w:t>usiness administration, sales, marketing, or related field</w:t>
            </w:r>
          </w:p>
        </w:tc>
        <w:tc>
          <w:tcPr>
            <w:tcW w:w="1272" w:type="dxa"/>
            <w:shd w:val="clear" w:color="auto" w:fill="auto"/>
          </w:tcPr>
          <w:p w14:paraId="3AAE30AE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B8B5AF" w14:textId="77777777" w:rsidR="001943C4" w:rsidRPr="00A04809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A63C2C" w14:textId="372D6BC3" w:rsidR="00544A47" w:rsidRPr="00A04809" w:rsidRDefault="00CF3B45" w:rsidP="00B92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D5F40BF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A43B448" w14:textId="7BDAB6F0" w:rsidR="00544A47" w:rsidRPr="00A04809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52680047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A04809" w14:paraId="2D8B7C0B" w14:textId="77777777" w:rsidTr="00B57037">
        <w:trPr>
          <w:trHeight w:val="2830"/>
        </w:trPr>
        <w:tc>
          <w:tcPr>
            <w:tcW w:w="6520" w:type="dxa"/>
            <w:shd w:val="clear" w:color="auto" w:fill="auto"/>
          </w:tcPr>
          <w:p w14:paraId="6B567C5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4E9BAEEC" w14:textId="77777777" w:rsidR="00EB0C47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Relationship management </w:t>
            </w: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(building and</w:t>
            </w: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maintaining)</w:t>
            </w:r>
          </w:p>
          <w:p w14:paraId="78ABFBA9" w14:textId="3ED00D51" w:rsidR="00824507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Excellent management skills, innovation and productivity focused</w:t>
            </w:r>
          </w:p>
          <w:p w14:paraId="0871CFA7" w14:textId="44285DE4" w:rsidR="00E73746" w:rsidRDefault="00E73746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Strategic planning</w:t>
            </w:r>
          </w:p>
          <w:p w14:paraId="3D54562D" w14:textId="77777777" w:rsidR="00EB0C47" w:rsidRDefault="00EB0C47" w:rsidP="00EB0C4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Strong communication (written &amp; oral skills)</w:t>
            </w:r>
          </w:p>
          <w:p w14:paraId="0E1100B2" w14:textId="1F9B0EA5" w:rsidR="00EB0C47" w:rsidRPr="00EB0C47" w:rsidRDefault="00EB0C47" w:rsidP="00EB0C4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Excellent presentation skills</w:t>
            </w:r>
          </w:p>
          <w:p w14:paraId="78E279E7" w14:textId="77777777" w:rsidR="00824507" w:rsidRPr="00EB452A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Strong skills in data entry, analysis and knowledge of CRM’s</w:t>
            </w:r>
          </w:p>
          <w:p w14:paraId="236B8855" w14:textId="77777777" w:rsidR="00824507" w:rsidRPr="00EB452A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Excellent IT literacy</w:t>
            </w:r>
          </w:p>
          <w:p w14:paraId="32ACB359" w14:textId="12FE6B07" w:rsidR="00544A47" w:rsidRPr="00637318" w:rsidRDefault="00824507" w:rsidP="00637318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Be methodical, detail orientated, organised, creative and resourceful</w:t>
            </w:r>
          </w:p>
        </w:tc>
        <w:tc>
          <w:tcPr>
            <w:tcW w:w="1272" w:type="dxa"/>
            <w:shd w:val="clear" w:color="auto" w:fill="auto"/>
          </w:tcPr>
          <w:p w14:paraId="26692F15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3EE19204" w14:textId="1BF4E07C" w:rsidR="00544A47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FAE74BD" w14:textId="06FB6605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773969B1" w14:textId="77777777" w:rsidR="00CF3B45" w:rsidRDefault="00CF3B45" w:rsidP="00544A47">
            <w:pPr>
              <w:rPr>
                <w:rFonts w:ascii="Arial" w:hAnsi="Arial" w:cs="Arial"/>
                <w:sz w:val="22"/>
              </w:rPr>
            </w:pPr>
          </w:p>
          <w:p w14:paraId="2CAA7D98" w14:textId="04B39963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7955D344" w14:textId="7E50BDE3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3403BE2B" w14:textId="2D12A21A" w:rsidR="00A04809" w:rsidRPr="00A04809" w:rsidRDefault="00A04809" w:rsidP="00544A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F8A046C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7A33A7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0D9D2B0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07AE2CD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39BC809" w14:textId="0C813DAD" w:rsidR="00CF3B45" w:rsidRDefault="0063731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CF3B45">
              <w:rPr>
                <w:rFonts w:ascii="Arial" w:hAnsi="Arial" w:cs="Arial"/>
                <w:bCs/>
                <w:sz w:val="22"/>
              </w:rPr>
              <w:t>esirable</w:t>
            </w:r>
          </w:p>
          <w:p w14:paraId="591BAC67" w14:textId="702D004C" w:rsidR="00CF3B45" w:rsidRDefault="0063731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CF3B45">
              <w:rPr>
                <w:rFonts w:ascii="Arial" w:hAnsi="Arial" w:cs="Arial"/>
                <w:bCs/>
                <w:sz w:val="22"/>
              </w:rPr>
              <w:t>esirable</w:t>
            </w:r>
          </w:p>
          <w:p w14:paraId="4DBCD0EF" w14:textId="5EEC4A46" w:rsidR="00CF3B45" w:rsidRDefault="0063731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39978CA9" w14:textId="41C2EDB2" w:rsidR="00544A47" w:rsidRPr="00A04809" w:rsidRDefault="0063731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05FBF24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1BDFDE52" w14:textId="77777777" w:rsidTr="00B57037">
        <w:trPr>
          <w:trHeight w:val="3112"/>
        </w:trPr>
        <w:tc>
          <w:tcPr>
            <w:tcW w:w="6520" w:type="dxa"/>
            <w:shd w:val="clear" w:color="auto" w:fill="auto"/>
          </w:tcPr>
          <w:p w14:paraId="5B228670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568C6BB9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Takes responsibility</w:t>
            </w:r>
          </w:p>
          <w:p w14:paraId="640D8DC5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Celebrates and is proud of success</w:t>
            </w:r>
          </w:p>
          <w:p w14:paraId="7704982D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Creative and challenges tradition</w:t>
            </w:r>
          </w:p>
          <w:p w14:paraId="1FB9C0EF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1552F4C6" w14:textId="5F855B20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Full driving licence</w:t>
            </w:r>
            <w:r w:rsidR="00ED35E9" w:rsidRPr="00A04809">
              <w:rPr>
                <w:rFonts w:ascii="Arial" w:hAnsi="Arial" w:cs="Arial"/>
                <w:sz w:val="22"/>
              </w:rPr>
              <w:t xml:space="preserve"> (able to drive in the UK</w:t>
            </w:r>
            <w:r w:rsidR="00A04809">
              <w:rPr>
                <w:rFonts w:ascii="Arial" w:hAnsi="Arial" w:cs="Arial"/>
                <w:sz w:val="22"/>
              </w:rPr>
              <w:t xml:space="preserve"> for business purposes</w:t>
            </w:r>
            <w:r w:rsidR="00ED35E9" w:rsidRPr="00A04809">
              <w:rPr>
                <w:rFonts w:ascii="Arial" w:hAnsi="Arial" w:cs="Arial"/>
                <w:sz w:val="22"/>
              </w:rPr>
              <w:t>)</w:t>
            </w:r>
          </w:p>
          <w:p w14:paraId="16D2F1F2" w14:textId="5FECF616" w:rsidR="00737716" w:rsidRDefault="00737716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Access to own transport</w:t>
            </w:r>
          </w:p>
          <w:p w14:paraId="65866CA1" w14:textId="47992686" w:rsidR="00B57037" w:rsidRPr="00A04809" w:rsidRDefault="00B5703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 and able to travel across the geography</w:t>
            </w:r>
          </w:p>
          <w:p w14:paraId="2A85014F" w14:textId="36F69038" w:rsidR="00181CFE" w:rsidRPr="00B57037" w:rsidRDefault="00544A47" w:rsidP="00181C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7CEC6F4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2B3604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12AE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457D91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92FBA1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02FEC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8F55D9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66A909B" w14:textId="77777777" w:rsidR="00A04809" w:rsidRDefault="00A04809" w:rsidP="007377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34D0761" w14:textId="5349EF34" w:rsidR="00737716" w:rsidRPr="00A04809" w:rsidRDefault="00737716" w:rsidP="007377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B2E1231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39FC908" w14:textId="7388D903" w:rsidR="00B57037" w:rsidRPr="00A04809" w:rsidRDefault="00B5703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33F0119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4A91BBE" w14:textId="77777777" w:rsidR="006C108C" w:rsidRDefault="006C108C" w:rsidP="00DF054A">
      <w:pPr>
        <w:rPr>
          <w:rFonts w:ascii="Arial" w:hAnsi="Arial" w:cs="Arial"/>
          <w:b/>
          <w:sz w:val="22"/>
        </w:rPr>
      </w:pPr>
    </w:p>
    <w:p w14:paraId="5B496B96" w14:textId="7506E5C1" w:rsidR="00DF054A" w:rsidRDefault="00DF054A" w:rsidP="00DF054A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Pr="00A04809">
        <w:rPr>
          <w:rFonts w:ascii="Arial" w:hAnsi="Arial" w:cs="Arial"/>
          <w:b/>
          <w:sz w:val="22"/>
        </w:rPr>
        <w:t xml:space="preserve">. </w:t>
      </w:r>
      <w:r w:rsidRPr="00A0480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Default="00DF054A" w:rsidP="00DF054A">
      <w:pPr>
        <w:rPr>
          <w:rFonts w:ascii="Arial" w:hAnsi="Arial" w:cs="Arial"/>
          <w:b/>
          <w:sz w:val="22"/>
          <w:u w:val="single"/>
        </w:rPr>
      </w:pPr>
    </w:p>
    <w:p w14:paraId="1A5FC6B3" w14:textId="77777777" w:rsidR="006C108C" w:rsidRPr="00B741C7" w:rsidRDefault="006C108C" w:rsidP="006C108C">
      <w:pPr>
        <w:rPr>
          <w:rFonts w:ascii="Arial" w:eastAsia="Arial" w:hAnsi="Arial" w:cs="Arial"/>
          <w:color w:val="auto"/>
          <w:sz w:val="22"/>
        </w:rPr>
      </w:pPr>
      <w:r w:rsidRPr="042B2E01">
        <w:rPr>
          <w:rFonts w:ascii="Arial" w:eastAsia="Arial" w:hAnsi="Arial" w:cs="Arial"/>
          <w:color w:val="auto"/>
          <w:sz w:val="22"/>
        </w:rPr>
        <w:t>This role is eligible to participate in the Chamber’s agile working policy</w:t>
      </w:r>
      <w:r>
        <w:rPr>
          <w:rFonts w:ascii="Arial" w:eastAsia="Arial" w:hAnsi="Arial" w:cs="Arial"/>
          <w:color w:val="auto"/>
          <w:sz w:val="22"/>
        </w:rPr>
        <w:t xml:space="preserve"> but must operate onsite more frequently than the policy minimum – operating from Chamber</w:t>
      </w:r>
      <w:r w:rsidRPr="042B2E01">
        <w:rPr>
          <w:rFonts w:ascii="Arial" w:eastAsia="Arial" w:hAnsi="Arial" w:cs="Arial"/>
          <w:color w:val="auto"/>
          <w:sz w:val="22"/>
        </w:rPr>
        <w:t xml:space="preserve"> offices regularly </w:t>
      </w:r>
      <w:r w:rsidRPr="042B2E01">
        <w:rPr>
          <w:rFonts w:ascii="Arial" w:eastAsia="Arial" w:hAnsi="Arial" w:cs="Arial"/>
          <w:color w:val="auto"/>
          <w:sz w:val="22"/>
        </w:rPr>
        <w:lastRenderedPageBreak/>
        <w:t>to build</w:t>
      </w:r>
      <w:r>
        <w:rPr>
          <w:rFonts w:ascii="Arial" w:eastAsia="Arial" w:hAnsi="Arial" w:cs="Arial"/>
          <w:color w:val="auto"/>
          <w:sz w:val="22"/>
        </w:rPr>
        <w:t>/maintain</w:t>
      </w:r>
      <w:r w:rsidRPr="042B2E01">
        <w:rPr>
          <w:rFonts w:ascii="Arial" w:eastAsia="Arial" w:hAnsi="Arial" w:cs="Arial"/>
          <w:color w:val="auto"/>
          <w:sz w:val="22"/>
        </w:rPr>
        <w:t xml:space="preserve"> relationships and </w:t>
      </w:r>
      <w:r>
        <w:rPr>
          <w:rFonts w:ascii="Arial" w:eastAsia="Arial" w:hAnsi="Arial" w:cs="Arial"/>
          <w:color w:val="auto"/>
          <w:sz w:val="22"/>
        </w:rPr>
        <w:t xml:space="preserve">their </w:t>
      </w:r>
      <w:r w:rsidRPr="042B2E01">
        <w:rPr>
          <w:rFonts w:ascii="Arial" w:eastAsia="Arial" w:hAnsi="Arial" w:cs="Arial"/>
          <w:color w:val="auto"/>
          <w:sz w:val="22"/>
        </w:rPr>
        <w:t>understanding, alon</w:t>
      </w:r>
      <w:r w:rsidRPr="002171D0">
        <w:rPr>
          <w:rFonts w:ascii="Arial" w:eastAsia="Arial" w:hAnsi="Arial" w:cs="Arial"/>
          <w:color w:val="auto"/>
          <w:sz w:val="22"/>
        </w:rPr>
        <w:t>g with attending events</w:t>
      </w:r>
      <w:r>
        <w:rPr>
          <w:rFonts w:ascii="Arial" w:eastAsia="Arial" w:hAnsi="Arial" w:cs="Arial"/>
          <w:color w:val="auto"/>
          <w:sz w:val="22"/>
        </w:rPr>
        <w:t xml:space="preserve"> and </w:t>
      </w:r>
      <w:r w:rsidRPr="042B2E01">
        <w:rPr>
          <w:rFonts w:ascii="Arial" w:eastAsia="Arial" w:hAnsi="Arial" w:cs="Arial"/>
          <w:color w:val="auto"/>
          <w:sz w:val="22"/>
        </w:rPr>
        <w:t xml:space="preserve">visiting </w:t>
      </w:r>
      <w:r>
        <w:rPr>
          <w:rFonts w:ascii="Arial" w:eastAsia="Arial" w:hAnsi="Arial" w:cs="Arial"/>
          <w:color w:val="auto"/>
          <w:sz w:val="22"/>
        </w:rPr>
        <w:t>customer premises throughout the geography.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65D8" w14:textId="77777777" w:rsidR="004F1B08" w:rsidRDefault="004F1B08" w:rsidP="00CB4123">
      <w:r>
        <w:separator/>
      </w:r>
    </w:p>
  </w:endnote>
  <w:endnote w:type="continuationSeparator" w:id="0">
    <w:p w14:paraId="32A36125" w14:textId="77777777" w:rsidR="004F1B08" w:rsidRDefault="004F1B08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C503C96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4A07AD">
      <w:rPr>
        <w:rFonts w:ascii="Arial" w:hAnsi="Arial" w:cs="Arial"/>
        <w:sz w:val="22"/>
      </w:rPr>
      <w:t>4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8B7E" w14:textId="77777777" w:rsidR="004F1B08" w:rsidRDefault="004F1B08" w:rsidP="00CB4123">
      <w:r>
        <w:separator/>
      </w:r>
    </w:p>
  </w:footnote>
  <w:footnote w:type="continuationSeparator" w:id="0">
    <w:p w14:paraId="3F06424D" w14:textId="77777777" w:rsidR="004F1B08" w:rsidRDefault="004F1B08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7884BD7D" w:rsidR="00A04809" w:rsidRPr="00137A78" w:rsidRDefault="004A07AD" w:rsidP="00A04809">
    <w:pPr>
      <w:rPr>
        <w:rFonts w:asciiTheme="minorBidi" w:hAnsiTheme="minorBidi"/>
        <w:i/>
        <w:iCs/>
        <w:color w:val="FF0000"/>
        <w:lang w:eastAsia="en-GB"/>
      </w:rPr>
    </w:pPr>
    <w:r w:rsidRPr="002D5688">
      <w:rPr>
        <w:rFonts w:asciiTheme="minorBidi" w:hAnsiTheme="minorBidi"/>
        <w:i/>
        <w:iCs/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06627E99" wp14:editId="794BC614">
          <wp:simplePos x="0" y="0"/>
          <wp:positionH relativeFrom="column">
            <wp:posOffset>4238625</wp:posOffset>
          </wp:positionH>
          <wp:positionV relativeFrom="paragraph">
            <wp:posOffset>-229235</wp:posOffset>
          </wp:positionV>
          <wp:extent cx="2207260" cy="706755"/>
          <wp:effectExtent l="0" t="0" r="2540" b="0"/>
          <wp:wrapNone/>
          <wp:docPr id="20" name="Picture 19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04ED47-F402-D60A-D293-C05C917458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E604ED47-F402-D60A-D293-C05C917458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14BA365C" w14:textId="77777777" w:rsidR="00B57037" w:rsidRPr="00A04809" w:rsidRDefault="00B57037" w:rsidP="00B57037">
    <w:pPr>
      <w:rPr>
        <w:rFonts w:ascii="Arial" w:hAnsi="Arial" w:cs="Arial"/>
        <w:b/>
        <w:bCs/>
        <w:color w:val="000000"/>
        <w:sz w:val="30"/>
        <w:szCs w:val="30"/>
      </w:rPr>
    </w:pPr>
    <w:r w:rsidRPr="7A7C5B63">
      <w:rPr>
        <w:rFonts w:ascii="Arial" w:hAnsi="Arial" w:cs="Arial"/>
        <w:b/>
        <w:bCs/>
        <w:sz w:val="30"/>
        <w:szCs w:val="30"/>
      </w:rPr>
      <w:t xml:space="preserve">KEY ACCOUNT </w:t>
    </w:r>
    <w:r>
      <w:rPr>
        <w:rFonts w:ascii="Arial" w:hAnsi="Arial" w:cs="Arial"/>
        <w:b/>
        <w:bCs/>
        <w:sz w:val="30"/>
        <w:szCs w:val="30"/>
      </w:rPr>
      <w:t>EXECUTIVE</w:t>
    </w:r>
  </w:p>
  <w:p w14:paraId="7A9AEC83" w14:textId="64C2A805" w:rsidR="00A04809" w:rsidRDefault="00B57037" w:rsidP="00B57037"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602"/>
    <w:multiLevelType w:val="multilevel"/>
    <w:tmpl w:val="ADD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2" w15:restartNumberingAfterBreak="0">
    <w:nsid w:val="5E42506F"/>
    <w:multiLevelType w:val="multilevel"/>
    <w:tmpl w:val="E32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90932"/>
    <w:multiLevelType w:val="hybridMultilevel"/>
    <w:tmpl w:val="12AA4BBA"/>
    <w:lvl w:ilvl="0" w:tplc="B38A2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4084F"/>
    <w:multiLevelType w:val="multilevel"/>
    <w:tmpl w:val="E60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6"/>
  </w:num>
  <w:num w:numId="5" w16cid:durableId="473333589">
    <w:abstractNumId w:val="23"/>
  </w:num>
  <w:num w:numId="6" w16cid:durableId="1180046453">
    <w:abstractNumId w:val="25"/>
  </w:num>
  <w:num w:numId="7" w16cid:durableId="1195118272">
    <w:abstractNumId w:val="32"/>
  </w:num>
  <w:num w:numId="8" w16cid:durableId="2024552931">
    <w:abstractNumId w:val="27"/>
  </w:num>
  <w:num w:numId="9" w16cid:durableId="306865263">
    <w:abstractNumId w:val="31"/>
  </w:num>
  <w:num w:numId="10" w16cid:durableId="1920745715">
    <w:abstractNumId w:val="0"/>
  </w:num>
  <w:num w:numId="11" w16cid:durableId="1656227705">
    <w:abstractNumId w:val="17"/>
  </w:num>
  <w:num w:numId="12" w16cid:durableId="1511797271">
    <w:abstractNumId w:val="29"/>
  </w:num>
  <w:num w:numId="13" w16cid:durableId="1043215509">
    <w:abstractNumId w:val="1"/>
  </w:num>
  <w:num w:numId="14" w16cid:durableId="139658164">
    <w:abstractNumId w:val="21"/>
  </w:num>
  <w:num w:numId="15" w16cid:durableId="1239826164">
    <w:abstractNumId w:val="9"/>
  </w:num>
  <w:num w:numId="16" w16cid:durableId="1190339894">
    <w:abstractNumId w:val="8"/>
  </w:num>
  <w:num w:numId="17" w16cid:durableId="1688212124">
    <w:abstractNumId w:val="18"/>
  </w:num>
  <w:num w:numId="18" w16cid:durableId="2031030020">
    <w:abstractNumId w:val="10"/>
  </w:num>
  <w:num w:numId="19" w16cid:durableId="797725326">
    <w:abstractNumId w:val="19"/>
  </w:num>
  <w:num w:numId="20" w16cid:durableId="1526402107">
    <w:abstractNumId w:val="11"/>
  </w:num>
  <w:num w:numId="21" w16cid:durableId="2146966957">
    <w:abstractNumId w:val="12"/>
  </w:num>
  <w:num w:numId="22" w16cid:durableId="604727575">
    <w:abstractNumId w:val="7"/>
  </w:num>
  <w:num w:numId="23" w16cid:durableId="297029989">
    <w:abstractNumId w:val="13"/>
  </w:num>
  <w:num w:numId="24" w16cid:durableId="1851524387">
    <w:abstractNumId w:val="16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0"/>
  </w:num>
  <w:num w:numId="29" w16cid:durableId="1056469807">
    <w:abstractNumId w:val="15"/>
  </w:num>
  <w:num w:numId="30" w16cid:durableId="1839467450">
    <w:abstractNumId w:val="28"/>
  </w:num>
  <w:num w:numId="31" w16cid:durableId="1713192975">
    <w:abstractNumId w:val="26"/>
  </w:num>
  <w:num w:numId="32" w16cid:durableId="16660865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6743347">
    <w:abstractNumId w:val="5"/>
  </w:num>
  <w:num w:numId="34" w16cid:durableId="2014215292">
    <w:abstractNumId w:val="33"/>
  </w:num>
  <w:num w:numId="35" w16cid:durableId="813183669">
    <w:abstractNumId w:val="30"/>
  </w:num>
  <w:num w:numId="36" w16cid:durableId="6331048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440BC"/>
    <w:rsid w:val="000979D7"/>
    <w:rsid w:val="000A0D61"/>
    <w:rsid w:val="000D1F8C"/>
    <w:rsid w:val="001114AB"/>
    <w:rsid w:val="00125E15"/>
    <w:rsid w:val="00137A78"/>
    <w:rsid w:val="00147916"/>
    <w:rsid w:val="00152557"/>
    <w:rsid w:val="00161D73"/>
    <w:rsid w:val="00164F0F"/>
    <w:rsid w:val="0017635A"/>
    <w:rsid w:val="00181CFE"/>
    <w:rsid w:val="001943C4"/>
    <w:rsid w:val="001978A7"/>
    <w:rsid w:val="001A77BD"/>
    <w:rsid w:val="001C6BC9"/>
    <w:rsid w:val="001E59B1"/>
    <w:rsid w:val="00205560"/>
    <w:rsid w:val="002079BB"/>
    <w:rsid w:val="00225449"/>
    <w:rsid w:val="00232652"/>
    <w:rsid w:val="00242124"/>
    <w:rsid w:val="00273135"/>
    <w:rsid w:val="002A5520"/>
    <w:rsid w:val="002B3B06"/>
    <w:rsid w:val="002C5403"/>
    <w:rsid w:val="00327DCB"/>
    <w:rsid w:val="0037283F"/>
    <w:rsid w:val="00392442"/>
    <w:rsid w:val="003D7987"/>
    <w:rsid w:val="003E26C9"/>
    <w:rsid w:val="003F0F56"/>
    <w:rsid w:val="00417CE3"/>
    <w:rsid w:val="004343A7"/>
    <w:rsid w:val="00437DC8"/>
    <w:rsid w:val="00456630"/>
    <w:rsid w:val="0048440A"/>
    <w:rsid w:val="004878FD"/>
    <w:rsid w:val="004A07AD"/>
    <w:rsid w:val="004D2F40"/>
    <w:rsid w:val="004F1B08"/>
    <w:rsid w:val="00544A47"/>
    <w:rsid w:val="00566757"/>
    <w:rsid w:val="00595C00"/>
    <w:rsid w:val="00597295"/>
    <w:rsid w:val="00597B68"/>
    <w:rsid w:val="005D10FD"/>
    <w:rsid w:val="005E088B"/>
    <w:rsid w:val="005F2476"/>
    <w:rsid w:val="00624278"/>
    <w:rsid w:val="00637318"/>
    <w:rsid w:val="006818EC"/>
    <w:rsid w:val="006B23DB"/>
    <w:rsid w:val="006C108C"/>
    <w:rsid w:val="006C7791"/>
    <w:rsid w:val="007216BB"/>
    <w:rsid w:val="0072610F"/>
    <w:rsid w:val="007274F3"/>
    <w:rsid w:val="00737716"/>
    <w:rsid w:val="007542FF"/>
    <w:rsid w:val="00777461"/>
    <w:rsid w:val="007A37CD"/>
    <w:rsid w:val="007A6D57"/>
    <w:rsid w:val="007B10B3"/>
    <w:rsid w:val="007C03A6"/>
    <w:rsid w:val="007D4652"/>
    <w:rsid w:val="007F18F9"/>
    <w:rsid w:val="007F7274"/>
    <w:rsid w:val="0081521A"/>
    <w:rsid w:val="00824507"/>
    <w:rsid w:val="008512A6"/>
    <w:rsid w:val="0085139B"/>
    <w:rsid w:val="00863B23"/>
    <w:rsid w:val="00874AC4"/>
    <w:rsid w:val="008C078F"/>
    <w:rsid w:val="008C214D"/>
    <w:rsid w:val="008D484D"/>
    <w:rsid w:val="008E6EE5"/>
    <w:rsid w:val="00947976"/>
    <w:rsid w:val="00977A40"/>
    <w:rsid w:val="009A487F"/>
    <w:rsid w:val="009C5F9F"/>
    <w:rsid w:val="009D3D9A"/>
    <w:rsid w:val="009E6DA6"/>
    <w:rsid w:val="00A0397A"/>
    <w:rsid w:val="00A04809"/>
    <w:rsid w:val="00A43594"/>
    <w:rsid w:val="00A47C37"/>
    <w:rsid w:val="00A601C7"/>
    <w:rsid w:val="00A6447F"/>
    <w:rsid w:val="00A9167D"/>
    <w:rsid w:val="00A94CFC"/>
    <w:rsid w:val="00B05FE3"/>
    <w:rsid w:val="00B46FF7"/>
    <w:rsid w:val="00B47BFA"/>
    <w:rsid w:val="00B5350E"/>
    <w:rsid w:val="00B57037"/>
    <w:rsid w:val="00B7084C"/>
    <w:rsid w:val="00B9231C"/>
    <w:rsid w:val="00BB63A2"/>
    <w:rsid w:val="00C02F92"/>
    <w:rsid w:val="00C12311"/>
    <w:rsid w:val="00C240AD"/>
    <w:rsid w:val="00C37884"/>
    <w:rsid w:val="00C50629"/>
    <w:rsid w:val="00C5741F"/>
    <w:rsid w:val="00C6491E"/>
    <w:rsid w:val="00C675A9"/>
    <w:rsid w:val="00C92E9F"/>
    <w:rsid w:val="00CA081C"/>
    <w:rsid w:val="00CB4123"/>
    <w:rsid w:val="00CF3B45"/>
    <w:rsid w:val="00D223B6"/>
    <w:rsid w:val="00DE104B"/>
    <w:rsid w:val="00DE2C2F"/>
    <w:rsid w:val="00DF054A"/>
    <w:rsid w:val="00E1484D"/>
    <w:rsid w:val="00E33F3B"/>
    <w:rsid w:val="00E42D81"/>
    <w:rsid w:val="00E538EE"/>
    <w:rsid w:val="00E61323"/>
    <w:rsid w:val="00E648F9"/>
    <w:rsid w:val="00E73746"/>
    <w:rsid w:val="00EA355E"/>
    <w:rsid w:val="00EB0C47"/>
    <w:rsid w:val="00EB7469"/>
    <w:rsid w:val="00ED0B87"/>
    <w:rsid w:val="00ED35E9"/>
    <w:rsid w:val="00F21EF7"/>
    <w:rsid w:val="00F223AC"/>
    <w:rsid w:val="00F358B0"/>
    <w:rsid w:val="00F61CE6"/>
    <w:rsid w:val="00F84E93"/>
    <w:rsid w:val="027C6500"/>
    <w:rsid w:val="054732F4"/>
    <w:rsid w:val="093BE273"/>
    <w:rsid w:val="0AE50146"/>
    <w:rsid w:val="0F0A67C1"/>
    <w:rsid w:val="1686589B"/>
    <w:rsid w:val="2E41D10F"/>
    <w:rsid w:val="30B912B2"/>
    <w:rsid w:val="33161824"/>
    <w:rsid w:val="3883A467"/>
    <w:rsid w:val="44FF8E05"/>
    <w:rsid w:val="4F5BF0E6"/>
    <w:rsid w:val="520E3B07"/>
    <w:rsid w:val="5DA78D90"/>
    <w:rsid w:val="68C492FA"/>
    <w:rsid w:val="69FA458A"/>
    <w:rsid w:val="7A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92442"/>
  </w:style>
  <w:style w:type="paragraph" w:styleId="NoSpacing">
    <w:name w:val="No Spacing"/>
    <w:uiPriority w:val="1"/>
    <w:qFormat/>
    <w:rsid w:val="00B5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265FF87572244B90724F26050319F" ma:contentTypeVersion="8" ma:contentTypeDescription="Create a new document." ma:contentTypeScope="" ma:versionID="80a26f692ccc2be752e22274be722782">
  <xsd:schema xmlns:xsd="http://www.w3.org/2001/XMLSchema" xmlns:xs="http://www.w3.org/2001/XMLSchema" xmlns:p="http://schemas.microsoft.com/office/2006/metadata/properties" xmlns:ns2="52317f74-153a-485b-9d5d-35902b75e789" xmlns:ns3="c201e23f-e9fd-4ff0-b4e1-6cef0b8ceadd" targetNamespace="http://schemas.microsoft.com/office/2006/metadata/properties" ma:root="true" ma:fieldsID="8d49b36adbd7f6783bbf8dd58ac9834c" ns2:_="" ns3:_="">
    <xsd:import namespace="52317f74-153a-485b-9d5d-35902b75e789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7f74-153a-485b-9d5d-35902b75e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7194CE-264B-42F6-ADF5-DC833A59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7f74-153a-485b-9d5d-35902b75e789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6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2025-05-13T14:05:00Z</dcterms:created>
  <dcterms:modified xsi:type="dcterms:W3CDTF">2025-05-13T14:05:00Z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0x010100C57265FF87572244B90724F26050319F</vt:lpwstr>
  </property>
</Properties>
</file>