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33A" w14:textId="36FABDA3" w:rsidR="00544A47" w:rsidRPr="00A04809" w:rsidRDefault="00544A47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bookmarkStart w:id="0" w:name="_Toc489434380"/>
      <w:r w:rsidRPr="00A04809">
        <w:rPr>
          <w:rFonts w:ascii="Arial" w:hAnsi="Arial" w:cs="Arial"/>
          <w:b/>
          <w:sz w:val="22"/>
          <w:szCs w:val="22"/>
        </w:rPr>
        <w:t>Contract:</w:t>
      </w:r>
      <w:r w:rsidRPr="00A04809">
        <w:rPr>
          <w:rFonts w:ascii="Arial" w:hAnsi="Arial" w:cs="Arial"/>
          <w:sz w:val="22"/>
          <w:szCs w:val="22"/>
        </w:rPr>
        <w:t xml:space="preserve"> Permanent</w:t>
      </w:r>
      <w:r w:rsidR="008A12AB">
        <w:rPr>
          <w:rFonts w:ascii="Arial" w:hAnsi="Arial" w:cs="Arial"/>
          <w:sz w:val="22"/>
          <w:szCs w:val="22"/>
        </w:rPr>
        <w:t xml:space="preserve">, </w:t>
      </w:r>
      <w:r w:rsidRPr="00A04809">
        <w:rPr>
          <w:rFonts w:ascii="Arial" w:hAnsi="Arial" w:cs="Arial"/>
          <w:sz w:val="22"/>
          <w:szCs w:val="22"/>
        </w:rPr>
        <w:t>full-time (</w:t>
      </w:r>
      <w:r w:rsidR="008A12AB">
        <w:rPr>
          <w:rFonts w:ascii="Arial" w:hAnsi="Arial" w:cs="Arial"/>
          <w:sz w:val="22"/>
          <w:szCs w:val="22"/>
        </w:rPr>
        <w:t xml:space="preserve">35 </w:t>
      </w:r>
      <w:r w:rsidRPr="00A04809">
        <w:rPr>
          <w:rFonts w:ascii="Arial" w:hAnsi="Arial" w:cs="Arial"/>
          <w:sz w:val="22"/>
          <w:szCs w:val="22"/>
        </w:rPr>
        <w:t>hours per week)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Based at: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E3231A">
        <w:rPr>
          <w:rFonts w:ascii="Arial" w:hAnsi="Arial" w:cs="Arial"/>
          <w:sz w:val="22"/>
          <w:szCs w:val="22"/>
        </w:rPr>
        <w:t xml:space="preserve">Nottingham </w:t>
      </w:r>
      <w:r w:rsidR="00BC1D31">
        <w:rPr>
          <w:rFonts w:ascii="Arial" w:hAnsi="Arial" w:cs="Arial"/>
          <w:sz w:val="22"/>
          <w:szCs w:val="22"/>
        </w:rPr>
        <w:t>with agile working</w:t>
      </w:r>
      <w:r w:rsidR="00E3231A">
        <w:rPr>
          <w:rFonts w:ascii="Arial" w:hAnsi="Arial" w:cs="Arial"/>
          <w:sz w:val="22"/>
          <w:szCs w:val="22"/>
        </w:rPr>
        <w:t>.</w:t>
      </w:r>
      <w:r w:rsidRPr="00A04809">
        <w:rPr>
          <w:rFonts w:ascii="Arial" w:hAnsi="Arial" w:cs="Arial"/>
          <w:sz w:val="22"/>
          <w:szCs w:val="22"/>
        </w:rPr>
        <w:t xml:space="preserve"> Additional travel may be required 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Salary: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E3231A">
        <w:rPr>
          <w:rFonts w:ascii="Arial" w:hAnsi="Arial" w:cs="Arial"/>
          <w:sz w:val="22"/>
          <w:szCs w:val="22"/>
        </w:rPr>
        <w:t>£</w:t>
      </w:r>
      <w:r w:rsidR="00A11FA4">
        <w:rPr>
          <w:rFonts w:ascii="Arial" w:hAnsi="Arial" w:cs="Arial"/>
          <w:sz w:val="22"/>
          <w:szCs w:val="22"/>
        </w:rPr>
        <w:t>36,000 to £</w:t>
      </w:r>
      <w:r w:rsidR="00E3231A">
        <w:rPr>
          <w:rFonts w:ascii="Arial" w:hAnsi="Arial" w:cs="Arial"/>
          <w:sz w:val="22"/>
          <w:szCs w:val="22"/>
        </w:rPr>
        <w:t>40,000</w:t>
      </w:r>
      <w:r w:rsidRPr="00A04809">
        <w:rPr>
          <w:rFonts w:ascii="Arial" w:hAnsi="Arial" w:cs="Arial"/>
          <w:sz w:val="22"/>
          <w:szCs w:val="22"/>
        </w:rPr>
        <w:t xml:space="preserve"> per annum </w:t>
      </w:r>
      <w:r w:rsidR="002955B1">
        <w:rPr>
          <w:rFonts w:ascii="Arial" w:hAnsi="Arial" w:cs="Arial"/>
          <w:sz w:val="22"/>
          <w:szCs w:val="22"/>
        </w:rPr>
        <w:t>(dependant on experience)</w:t>
      </w:r>
    </w:p>
    <w:p w14:paraId="246658B3" w14:textId="77777777" w:rsidR="00F61CE6" w:rsidRPr="00A04809" w:rsidRDefault="00F61CE6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</w:p>
    <w:p w14:paraId="57A5CBCC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1.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MAIN PURPOSE OF THE ROLE</w:t>
      </w:r>
    </w:p>
    <w:p w14:paraId="0E884840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</w:p>
    <w:p w14:paraId="173FC7C3" w14:textId="65E547C8" w:rsidR="00437A28" w:rsidRPr="00EB3FF5" w:rsidRDefault="00BC1D31" w:rsidP="00437A28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437A28" w:rsidRPr="00EB3FF5">
        <w:rPr>
          <w:rFonts w:ascii="Arial" w:hAnsi="Arial" w:cs="Arial"/>
          <w:sz w:val="22"/>
        </w:rPr>
        <w:t>upport</w:t>
      </w:r>
      <w:r w:rsidR="005E6FBE" w:rsidRPr="009723D6">
        <w:rPr>
          <w:rFonts w:ascii="Arial" w:hAnsi="Arial" w:cs="Arial"/>
          <w:sz w:val="22"/>
        </w:rPr>
        <w:t xml:space="preserve"> </w:t>
      </w:r>
      <w:r w:rsidR="00437A28" w:rsidRPr="00EB3FF5">
        <w:rPr>
          <w:rFonts w:ascii="Arial" w:hAnsi="Arial" w:cs="Arial"/>
          <w:sz w:val="22"/>
        </w:rPr>
        <w:t>members to start, grow, and scale their international trade activities</w:t>
      </w:r>
      <w:r>
        <w:rPr>
          <w:rFonts w:ascii="Arial" w:hAnsi="Arial" w:cs="Arial"/>
          <w:sz w:val="22"/>
        </w:rPr>
        <w:t xml:space="preserve"> including providing</w:t>
      </w:r>
      <w:r w:rsidR="00437A28" w:rsidRPr="00EB3FF5">
        <w:rPr>
          <w:rFonts w:ascii="Arial" w:hAnsi="Arial" w:cs="Arial"/>
          <w:sz w:val="22"/>
        </w:rPr>
        <w:t xml:space="preserve"> expert</w:t>
      </w:r>
      <w:r>
        <w:rPr>
          <w:rFonts w:ascii="Arial" w:hAnsi="Arial" w:cs="Arial"/>
          <w:sz w:val="22"/>
        </w:rPr>
        <w:t xml:space="preserve"> and</w:t>
      </w:r>
      <w:r w:rsidR="00437A28" w:rsidRPr="00EB3FF5">
        <w:rPr>
          <w:rFonts w:ascii="Arial" w:hAnsi="Arial" w:cs="Arial"/>
          <w:sz w:val="22"/>
        </w:rPr>
        <w:t xml:space="preserve"> practical advice on exporting, importing, market entry, and international trade compliance</w:t>
      </w:r>
      <w:r w:rsidR="00827DBE">
        <w:rPr>
          <w:rFonts w:ascii="Arial" w:hAnsi="Arial" w:cs="Arial"/>
          <w:sz w:val="22"/>
        </w:rPr>
        <w:t>, enabling</w:t>
      </w:r>
      <w:r w:rsidR="00437A28" w:rsidRPr="00EB3FF5">
        <w:rPr>
          <w:rFonts w:ascii="Arial" w:hAnsi="Arial" w:cs="Arial"/>
          <w:sz w:val="22"/>
        </w:rPr>
        <w:t xml:space="preserve"> businesses of all sizes to access new markets, manage risk, and trade confidently overseas</w:t>
      </w:r>
      <w:r w:rsidR="005E6FBE" w:rsidRPr="009723D6">
        <w:rPr>
          <w:rFonts w:ascii="Arial" w:hAnsi="Arial" w:cs="Arial"/>
          <w:sz w:val="22"/>
        </w:rPr>
        <w:t>.</w:t>
      </w:r>
    </w:p>
    <w:p w14:paraId="193B9043" w14:textId="139D6C50" w:rsidR="00544A47" w:rsidRPr="009B2C6C" w:rsidRDefault="00437A28" w:rsidP="009B2C6C">
      <w:pPr>
        <w:spacing w:after="160" w:line="259" w:lineRule="auto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 xml:space="preserve">Work closely with member businesses, delivery partners, government bodies, and overseas trade organisations, </w:t>
      </w:r>
      <w:r w:rsidR="009B2C6C">
        <w:rPr>
          <w:rFonts w:ascii="Arial" w:hAnsi="Arial" w:cs="Arial"/>
          <w:sz w:val="22"/>
        </w:rPr>
        <w:t xml:space="preserve">to </w:t>
      </w:r>
      <w:r w:rsidRPr="00EB3FF5">
        <w:rPr>
          <w:rFonts w:ascii="Arial" w:hAnsi="Arial" w:cs="Arial"/>
          <w:sz w:val="22"/>
        </w:rPr>
        <w:t>deliver high-quality one</w:t>
      </w:r>
      <w:r w:rsidRPr="00EB3FF5">
        <w:rPr>
          <w:rFonts w:ascii="Arial" w:hAnsi="Arial" w:cs="Arial"/>
          <w:sz w:val="22"/>
        </w:rPr>
        <w:noBreakHyphen/>
        <w:t>to</w:t>
      </w:r>
      <w:r w:rsidRPr="00EB3FF5">
        <w:rPr>
          <w:rFonts w:ascii="Arial" w:hAnsi="Arial" w:cs="Arial"/>
          <w:sz w:val="22"/>
        </w:rPr>
        <w:noBreakHyphen/>
        <w:t>one support, workshops, webinars, and trade services that strengthen international competitiveness, increase export capability, and generate sustainable international sales growth</w:t>
      </w:r>
      <w:r w:rsidR="009723D6" w:rsidRPr="009723D6">
        <w:rPr>
          <w:rFonts w:ascii="Arial" w:hAnsi="Arial" w:cs="Arial"/>
          <w:sz w:val="22"/>
        </w:rPr>
        <w:t xml:space="preserve"> for business in the East Midlands</w:t>
      </w:r>
      <w:r w:rsidRPr="00EB3FF5">
        <w:rPr>
          <w:rFonts w:ascii="Arial" w:hAnsi="Arial" w:cs="Arial"/>
          <w:sz w:val="22"/>
        </w:rPr>
        <w:t>.</w:t>
      </w:r>
    </w:p>
    <w:p w14:paraId="1D1A1D7A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2.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POSITION IN ORGANISATION</w:t>
      </w:r>
    </w:p>
    <w:p w14:paraId="0DE9A192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</w:p>
    <w:p w14:paraId="56E8261E" w14:textId="54A58CBB" w:rsidR="00544A47" w:rsidRPr="00A04809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 xml:space="preserve">Reports to the </w:t>
      </w:r>
      <w:r w:rsidR="007C4779">
        <w:rPr>
          <w:rFonts w:ascii="Arial" w:hAnsi="Arial" w:cs="Arial"/>
          <w:sz w:val="22"/>
        </w:rPr>
        <w:t>Head of International Trade</w:t>
      </w:r>
      <w:r w:rsidR="009B2C6C">
        <w:rPr>
          <w:rFonts w:ascii="Arial" w:hAnsi="Arial" w:cs="Arial"/>
          <w:sz w:val="22"/>
        </w:rPr>
        <w:t>.</w:t>
      </w:r>
    </w:p>
    <w:p w14:paraId="6CEA160C" w14:textId="4C5782D8" w:rsidR="00BF062C" w:rsidRPr="00BF062C" w:rsidRDefault="00544A47" w:rsidP="00BF062C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 xml:space="preserve">Day-to-day liaison with </w:t>
      </w:r>
      <w:r w:rsidR="00C60A58">
        <w:rPr>
          <w:rFonts w:ascii="Arial" w:hAnsi="Arial" w:cs="Arial"/>
          <w:sz w:val="22"/>
        </w:rPr>
        <w:t xml:space="preserve">members of the International Trade </w:t>
      </w:r>
      <w:r w:rsidR="003E26A9">
        <w:rPr>
          <w:rFonts w:ascii="Arial" w:hAnsi="Arial" w:cs="Arial"/>
          <w:sz w:val="22"/>
        </w:rPr>
        <w:t>and Marketing teams.</w:t>
      </w:r>
    </w:p>
    <w:p w14:paraId="641E11F0" w14:textId="77777777" w:rsidR="00544A47" w:rsidRPr="00A04809" w:rsidRDefault="00544A47" w:rsidP="00544A47">
      <w:pPr>
        <w:outlineLvl w:val="0"/>
        <w:rPr>
          <w:rFonts w:ascii="Arial" w:hAnsi="Arial" w:cs="Arial"/>
          <w:sz w:val="22"/>
        </w:rPr>
      </w:pPr>
    </w:p>
    <w:p w14:paraId="70A31279" w14:textId="77777777" w:rsidR="00544A47" w:rsidRPr="00A04809" w:rsidRDefault="00544A47" w:rsidP="00544A47">
      <w:pPr>
        <w:outlineLvl w:val="0"/>
        <w:rPr>
          <w:rFonts w:ascii="Arial" w:hAnsi="Arial" w:cs="Arial"/>
          <w:b/>
          <w:sz w:val="22"/>
          <w:u w:val="single"/>
        </w:rPr>
      </w:pPr>
      <w:r w:rsidRPr="00A04809">
        <w:rPr>
          <w:rFonts w:ascii="Arial" w:hAnsi="Arial" w:cs="Arial"/>
          <w:b/>
          <w:sz w:val="22"/>
        </w:rPr>
        <w:t xml:space="preserve">3. </w:t>
      </w:r>
      <w:r w:rsidRPr="00A04809">
        <w:rPr>
          <w:rFonts w:ascii="Arial" w:hAnsi="Arial" w:cs="Arial"/>
          <w:b/>
          <w:sz w:val="22"/>
        </w:rPr>
        <w:tab/>
      </w:r>
      <w:r w:rsidRPr="00A04809">
        <w:rPr>
          <w:rFonts w:ascii="Arial" w:hAnsi="Arial" w:cs="Arial"/>
          <w:b/>
          <w:sz w:val="22"/>
          <w:u w:val="single"/>
        </w:rPr>
        <w:t>DUTIES AND KEY RESPONSIBILITIES</w:t>
      </w:r>
    </w:p>
    <w:p w14:paraId="500296F1" w14:textId="77777777" w:rsidR="00544A47" w:rsidRPr="00A04809" w:rsidRDefault="00544A47" w:rsidP="00544A47">
      <w:pPr>
        <w:tabs>
          <w:tab w:val="num" w:pos="993"/>
        </w:tabs>
        <w:outlineLvl w:val="0"/>
        <w:rPr>
          <w:rFonts w:ascii="Arial" w:hAnsi="Arial" w:cs="Arial"/>
          <w:b/>
          <w:bCs/>
          <w:color w:val="FF0000"/>
          <w:sz w:val="22"/>
        </w:rPr>
      </w:pPr>
    </w:p>
    <w:p w14:paraId="281AC96A" w14:textId="77777777" w:rsidR="007C4779" w:rsidRPr="00EB3FF5" w:rsidRDefault="007C4779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Provide tailored one</w:t>
      </w:r>
      <w:r w:rsidRPr="00EB3FF5">
        <w:rPr>
          <w:rFonts w:ascii="Arial" w:hAnsi="Arial" w:cs="Arial"/>
          <w:sz w:val="22"/>
        </w:rPr>
        <w:noBreakHyphen/>
        <w:t>to</w:t>
      </w:r>
      <w:r w:rsidRPr="00EB3FF5">
        <w:rPr>
          <w:rFonts w:ascii="Arial" w:hAnsi="Arial" w:cs="Arial"/>
          <w:sz w:val="22"/>
        </w:rPr>
        <w:noBreakHyphen/>
        <w:t>one international trade advice to member businesses at varying stages of export maturity, from first-time exporters to experienced international traders.</w:t>
      </w:r>
    </w:p>
    <w:p w14:paraId="126B8536" w14:textId="77777777" w:rsidR="00146F2E" w:rsidRPr="00EB3FF5" w:rsidRDefault="00146F2E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Support businesses with export and import planning, including market selection, routes to market, pricing strategies, distribution models, and partner identification.</w:t>
      </w:r>
    </w:p>
    <w:p w14:paraId="2D5C6C8E" w14:textId="77777777" w:rsidR="00DB4745" w:rsidRPr="00EB3FF5" w:rsidRDefault="00DB4745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Advise on international trade compliance, including Incoterms®, customs procedures, rules of origin, documentation requirements, tariffs, and non</w:t>
      </w:r>
      <w:r w:rsidRPr="00EB3FF5">
        <w:rPr>
          <w:rFonts w:ascii="Arial" w:hAnsi="Arial" w:cs="Arial"/>
          <w:sz w:val="22"/>
        </w:rPr>
        <w:noBreakHyphen/>
        <w:t>tariff barriers.</w:t>
      </w:r>
    </w:p>
    <w:p w14:paraId="3EFAFDE5" w14:textId="77777777" w:rsidR="00A93405" w:rsidRPr="00EB3FF5" w:rsidRDefault="00A93405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Support businesses to identify and mitigate international trade risks (commercial, financial, logistical, regulatory, and geopolitical).</w:t>
      </w:r>
    </w:p>
    <w:p w14:paraId="24C31213" w14:textId="159460AE" w:rsidR="00BE2D1F" w:rsidRPr="00EB3FF5" w:rsidRDefault="00BE2D1F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 xml:space="preserve">Diagnose </w:t>
      </w:r>
      <w:r w:rsidRPr="00B34766">
        <w:rPr>
          <w:rFonts w:ascii="Arial" w:hAnsi="Arial" w:cs="Arial"/>
          <w:sz w:val="22"/>
        </w:rPr>
        <w:t>business</w:t>
      </w:r>
      <w:r w:rsidRPr="00EB3FF5">
        <w:rPr>
          <w:rFonts w:ascii="Arial" w:hAnsi="Arial" w:cs="Arial"/>
          <w:sz w:val="22"/>
        </w:rPr>
        <w:t xml:space="preserve"> needs and signpost or refer to appropriate Chamber international services, partners, or government-funded support programmes.</w:t>
      </w:r>
    </w:p>
    <w:p w14:paraId="1D1ED2DF" w14:textId="77777777" w:rsidR="00962F84" w:rsidRPr="00EB3FF5" w:rsidRDefault="00962F84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Actively promote, sell, and deliver International Growth Service packages, contributing to income generation targets and service sustainability.</w:t>
      </w:r>
    </w:p>
    <w:p w14:paraId="3AFC25D5" w14:textId="77777777" w:rsidR="002D0C2E" w:rsidRPr="00EB3FF5" w:rsidRDefault="002D0C2E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Contribute to the ongoing development, refinement, and continuous improvement of the International Growth Service offer based on client feedback, outcomes, and market intelligence.</w:t>
      </w:r>
    </w:p>
    <w:p w14:paraId="72D2BBE4" w14:textId="77777777" w:rsidR="00B56852" w:rsidRPr="00EB3FF5" w:rsidRDefault="00B56852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Design and deliver an annual programme of international trade webinars, workshops, and masterclasses (12</w:t>
      </w:r>
      <w:r w:rsidRPr="00EB3FF5">
        <w:rPr>
          <w:rFonts w:ascii="Arial" w:hAnsi="Arial" w:cs="Arial"/>
          <w:sz w:val="22"/>
        </w:rPr>
        <w:noBreakHyphen/>
        <w:t>month rolling programme), both online and in-person.</w:t>
      </w:r>
    </w:p>
    <w:p w14:paraId="121CE223" w14:textId="77777777" w:rsidR="009D6622" w:rsidRPr="00EB3FF5" w:rsidRDefault="009D6622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Support the Head of International Trade in the delivery of international trade forums, networks, and peer</w:t>
      </w:r>
      <w:r w:rsidRPr="00EB3FF5">
        <w:rPr>
          <w:rFonts w:ascii="Arial" w:hAnsi="Arial" w:cs="Arial"/>
          <w:sz w:val="22"/>
        </w:rPr>
        <w:noBreakHyphen/>
        <w:t>to</w:t>
      </w:r>
      <w:r w:rsidRPr="00EB3FF5">
        <w:rPr>
          <w:rFonts w:ascii="Arial" w:hAnsi="Arial" w:cs="Arial"/>
          <w:sz w:val="22"/>
        </w:rPr>
        <w:noBreakHyphen/>
        <w:t>peer learning opportunities.</w:t>
      </w:r>
    </w:p>
    <w:p w14:paraId="0E4EF967" w14:textId="77777777" w:rsidR="00A04A59" w:rsidRPr="00EB3FF5" w:rsidRDefault="00A04A59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Represent the Chamber at regional, national, and international events, trade missions, briefings, and stakeholder meetings as required.</w:t>
      </w:r>
    </w:p>
    <w:p w14:paraId="3274C497" w14:textId="77777777" w:rsidR="00C21986" w:rsidRPr="00EB3FF5" w:rsidRDefault="00C21986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Contribute to policy insight and intelligence gathering by feeding back business issues, barriers to trade, and emerging international trends.</w:t>
      </w:r>
    </w:p>
    <w:p w14:paraId="234F2906" w14:textId="77777777" w:rsidR="00F71206" w:rsidRPr="00EB3FF5" w:rsidRDefault="00F71206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Support the marketing and promotion of international trade services through case studies, testimonials, events, digital channels, and member communications.</w:t>
      </w:r>
    </w:p>
    <w:p w14:paraId="39E03C14" w14:textId="79B8E657" w:rsidR="00544A47" w:rsidRDefault="00B34766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EB3FF5">
        <w:rPr>
          <w:rFonts w:ascii="Arial" w:hAnsi="Arial" w:cs="Arial"/>
          <w:sz w:val="22"/>
        </w:rPr>
        <w:t>Contribute to KPI achievement including sales, business outcomes, service uptake, and member retention.</w:t>
      </w:r>
    </w:p>
    <w:p w14:paraId="3E607157" w14:textId="5FC18472" w:rsidR="003E26A9" w:rsidRDefault="003E26A9" w:rsidP="00B34766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</w:t>
      </w:r>
      <w:r w:rsidR="008D1FEC">
        <w:rPr>
          <w:rFonts w:ascii="Arial" w:hAnsi="Arial" w:cs="Arial"/>
          <w:sz w:val="22"/>
        </w:rPr>
        <w:t xml:space="preserve">other reasonable duties. </w:t>
      </w:r>
    </w:p>
    <w:p w14:paraId="702B5968" w14:textId="77777777" w:rsidR="008D1FEC" w:rsidRPr="00B34766" w:rsidRDefault="008D1FEC" w:rsidP="008D1FEC">
      <w:pPr>
        <w:ind w:left="360"/>
        <w:outlineLvl w:val="0"/>
        <w:rPr>
          <w:rFonts w:ascii="Arial" w:hAnsi="Arial" w:cs="Arial"/>
          <w:sz w:val="22"/>
        </w:rPr>
      </w:pPr>
    </w:p>
    <w:p w14:paraId="685ED81E" w14:textId="10E07726" w:rsidR="00544A47" w:rsidRPr="00A04809" w:rsidRDefault="00544A47" w:rsidP="00A04809">
      <w:pPr>
        <w:rPr>
          <w:rFonts w:ascii="Arial" w:hAnsi="Arial" w:cs="Arial"/>
          <w:b/>
          <w:sz w:val="22"/>
        </w:rPr>
      </w:pPr>
      <w:r w:rsidRPr="00A04809">
        <w:rPr>
          <w:rFonts w:ascii="Arial" w:hAnsi="Arial" w:cs="Arial"/>
          <w:b/>
          <w:sz w:val="22"/>
        </w:rPr>
        <w:lastRenderedPageBreak/>
        <w:t xml:space="preserve">4. </w:t>
      </w:r>
      <w:r w:rsidRPr="00A04809">
        <w:rPr>
          <w:rFonts w:ascii="Arial" w:hAnsi="Arial" w:cs="Arial"/>
          <w:b/>
          <w:sz w:val="22"/>
        </w:rPr>
        <w:tab/>
      </w:r>
      <w:r w:rsidRPr="00A04809">
        <w:rPr>
          <w:rFonts w:ascii="Arial" w:hAnsi="Arial" w:cs="Arial"/>
          <w:b/>
          <w:sz w:val="22"/>
          <w:u w:val="single"/>
        </w:rPr>
        <w:t>PERSON SPECIFICATION</w:t>
      </w:r>
      <w:r w:rsidRPr="00A04809">
        <w:rPr>
          <w:rFonts w:ascii="Arial" w:hAnsi="Arial" w:cs="Arial"/>
          <w:b/>
          <w:sz w:val="22"/>
        </w:rPr>
        <w:t xml:space="preserve">  </w:t>
      </w:r>
    </w:p>
    <w:p w14:paraId="0CB1567C" w14:textId="77777777" w:rsidR="00544A47" w:rsidRPr="00A04809" w:rsidRDefault="00544A47" w:rsidP="00544A47">
      <w:pPr>
        <w:shd w:val="clear" w:color="auto" w:fill="FFFFFF"/>
        <w:rPr>
          <w:rFonts w:ascii="Arial" w:hAnsi="Arial" w:cs="Arial"/>
          <w:b/>
          <w:color w:val="FF0000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72"/>
        <w:gridCol w:w="1224"/>
      </w:tblGrid>
      <w:tr w:rsidR="00544A47" w:rsidRPr="00A04809" w14:paraId="19D6C617" w14:textId="77777777" w:rsidTr="00840A68">
        <w:tc>
          <w:tcPr>
            <w:tcW w:w="6520" w:type="dxa"/>
          </w:tcPr>
          <w:p w14:paraId="15E2E74D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Knowledge</w:t>
            </w:r>
          </w:p>
          <w:p w14:paraId="3CD04239" w14:textId="672A9A52" w:rsidR="00544A47" w:rsidRPr="00A04809" w:rsidRDefault="00544A47" w:rsidP="003A04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Knowledge of Chambers of Commerce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1D6D5FF9" w14:textId="77777777" w:rsidR="00CC3228" w:rsidRPr="00EB3FF5" w:rsidRDefault="00CC3228" w:rsidP="00DD707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Strong working knowledge of international trade principles, including:</w:t>
            </w:r>
          </w:p>
          <w:p w14:paraId="0807A788" w14:textId="77777777" w:rsidR="00CC3228" w:rsidRPr="00EB3FF5" w:rsidRDefault="00CC3228" w:rsidP="00DD707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Export and import processes</w:t>
            </w:r>
          </w:p>
          <w:p w14:paraId="28B2B83E" w14:textId="77777777" w:rsidR="00CC3228" w:rsidRPr="00EB3FF5" w:rsidRDefault="00CC3228" w:rsidP="00DD707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Incoterms®</w:t>
            </w:r>
          </w:p>
          <w:p w14:paraId="6B52DFF6" w14:textId="77777777" w:rsidR="00CC3228" w:rsidRPr="00EB3FF5" w:rsidRDefault="00CC3228" w:rsidP="00DD707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Customs procedures and documentation</w:t>
            </w:r>
          </w:p>
          <w:p w14:paraId="6566DE78" w14:textId="77777777" w:rsidR="00CC3228" w:rsidRPr="00EB3FF5" w:rsidRDefault="00CC3228" w:rsidP="00DD707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Rules of origin and tariffs</w:t>
            </w:r>
          </w:p>
          <w:p w14:paraId="36719668" w14:textId="5BC01AEC" w:rsidR="00CC3228" w:rsidRPr="00EB3FF5" w:rsidRDefault="00CC3228" w:rsidP="00DD707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International logistics and supply chains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4FFDC8D4" w14:textId="686F3732" w:rsidR="003A04C4" w:rsidRPr="00EB3FF5" w:rsidRDefault="003A04C4" w:rsidP="00DD707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Understanding of international market entry strategies and routes to market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7E8D0084" w14:textId="0DA5593A" w:rsidR="00544A47" w:rsidRPr="00A04809" w:rsidRDefault="00966281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Awareness of UK and global trade support structures</w:t>
            </w:r>
            <w:r w:rsidR="00BF062C">
              <w:rPr>
                <w:rFonts w:ascii="Arial" w:hAnsi="Arial" w:cs="Arial"/>
                <w:sz w:val="22"/>
              </w:rPr>
              <w:t>.</w:t>
            </w:r>
            <w:r w:rsidRPr="00A0480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272" w:type="dxa"/>
          </w:tcPr>
          <w:p w14:paraId="0259C34A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48A5A0C2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42766DF8" w14:textId="77777777" w:rsidR="00DD7074" w:rsidRPr="00A04809" w:rsidRDefault="00DD7074" w:rsidP="00DD7074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15151922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6571F1FC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3611F9AB" w14:textId="77777777" w:rsidR="00544A47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2CBD146E" w14:textId="77777777" w:rsidR="00DD7074" w:rsidRDefault="00DD7074" w:rsidP="00544A47">
            <w:pPr>
              <w:rPr>
                <w:rFonts w:ascii="Arial" w:hAnsi="Arial" w:cs="Arial"/>
                <w:sz w:val="22"/>
              </w:rPr>
            </w:pPr>
          </w:p>
          <w:p w14:paraId="7259CE46" w14:textId="77777777" w:rsidR="00DD7074" w:rsidRDefault="00DD7074" w:rsidP="00544A47">
            <w:pPr>
              <w:rPr>
                <w:rFonts w:ascii="Arial" w:hAnsi="Arial" w:cs="Arial"/>
                <w:sz w:val="22"/>
              </w:rPr>
            </w:pPr>
          </w:p>
          <w:p w14:paraId="344A9CD4" w14:textId="77777777" w:rsidR="00DD7074" w:rsidRDefault="00DD7074" w:rsidP="00544A47">
            <w:pPr>
              <w:rPr>
                <w:rFonts w:ascii="Arial" w:hAnsi="Arial" w:cs="Arial"/>
                <w:sz w:val="22"/>
              </w:rPr>
            </w:pPr>
          </w:p>
          <w:p w14:paraId="2D6F35BA" w14:textId="77777777" w:rsidR="00DD7074" w:rsidRPr="00A04809" w:rsidRDefault="00DD7074" w:rsidP="00DD7074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170E0963" w14:textId="77777777" w:rsidR="00DD7074" w:rsidRDefault="00DD7074" w:rsidP="00544A47">
            <w:pPr>
              <w:rPr>
                <w:rFonts w:ascii="Arial" w:hAnsi="Arial" w:cs="Arial"/>
                <w:sz w:val="22"/>
              </w:rPr>
            </w:pPr>
          </w:p>
          <w:p w14:paraId="5F5D3912" w14:textId="5264965E" w:rsidR="00A71518" w:rsidRPr="00A04809" w:rsidRDefault="00A71518" w:rsidP="00544A47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1224" w:type="dxa"/>
          </w:tcPr>
          <w:p w14:paraId="1663504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076A2D8" w14:textId="73275CDB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63F3C4EE" w14:textId="6379A1D5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04809" w14:paraId="5255DE4A" w14:textId="77777777" w:rsidTr="00840A68">
        <w:tc>
          <w:tcPr>
            <w:tcW w:w="6520" w:type="dxa"/>
          </w:tcPr>
          <w:p w14:paraId="5F7A1BD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  <w:p w14:paraId="2E831917" w14:textId="1B5CB44E" w:rsidR="00672341" w:rsidRPr="00EB3FF5" w:rsidRDefault="00672341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Proven experience in international trade, export development, international business advisory, or a closely related commercial role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4AB59B50" w14:textId="4E7DCA95" w:rsidR="004529C1" w:rsidRPr="00EB3FF5" w:rsidRDefault="004529C1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Practical experience advising businesses on exporting and/or importing, including market entry and international growth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0978A4D4" w14:textId="4AD1A373" w:rsidR="00436D22" w:rsidRPr="00EB3FF5" w:rsidRDefault="00436D22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Experience of working with SMEs and an understanding of the challenges faced by growing businesses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1BFB5F05" w14:textId="67784D24" w:rsidR="00E81B1D" w:rsidRPr="00EB3FF5" w:rsidRDefault="00E81B1D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Experience of delivering workshops, training sessions, or presentations to business audiences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7253CFC3" w14:textId="0D343A2B" w:rsidR="00406FF7" w:rsidRPr="00EB3FF5" w:rsidRDefault="00406FF7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Experience supporting businesses with trade documentation services (e.g. certificates of origin, carnets)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1877C277" w14:textId="27A8402A" w:rsidR="00544A47" w:rsidRPr="00A71518" w:rsidRDefault="0011463D" w:rsidP="00A7151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Experience of international trade policy, trade compliance, or regulatory environments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456C1FD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4AC357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139F1E37" w14:textId="77777777" w:rsidR="00A04809" w:rsidRDefault="00A0480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75D1238" w14:textId="77777777" w:rsidR="00A71518" w:rsidRDefault="00A71518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D8B9003" w14:textId="748A43EF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7AB4C742" w14:textId="77777777" w:rsidR="00A71518" w:rsidRDefault="00A71518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04E6714" w14:textId="77777777" w:rsidR="00A71518" w:rsidRDefault="00A71518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3C10D2D" w14:textId="044D309B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60235814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6F6E43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89DC982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24" w:type="dxa"/>
          </w:tcPr>
          <w:p w14:paraId="28482432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2A14CD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10D69D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2044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48B8B02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860BCC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59E151C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02AAED6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68699E6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2379542" w14:textId="008201AA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  <w:p w14:paraId="31ED3DD3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42E7EE2" w14:textId="77777777" w:rsidR="00544A47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  <w:p w14:paraId="22BB9333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965D2D3" w14:textId="110ABDF5" w:rsidR="00D34AE1" w:rsidRPr="00A04809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</w:tc>
      </w:tr>
      <w:tr w:rsidR="00544A47" w:rsidRPr="00A04809" w14:paraId="7ADF80A0" w14:textId="77777777" w:rsidTr="00840A68">
        <w:tc>
          <w:tcPr>
            <w:tcW w:w="6520" w:type="dxa"/>
          </w:tcPr>
          <w:p w14:paraId="433D9D9E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Qualifications</w:t>
            </w:r>
          </w:p>
          <w:p w14:paraId="1B8E0B37" w14:textId="7CB25C1A" w:rsidR="00642695" w:rsidRPr="00EB3FF5" w:rsidRDefault="00642695" w:rsidP="00D34AE1">
            <w:pPr>
              <w:numPr>
                <w:ilvl w:val="0"/>
                <w:numId w:val="28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Degree or professional qualification in international business, international trade, economics, business management, or a related discipline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5825D707" w14:textId="2C2EBFC6" w:rsidR="00D34AE1" w:rsidRDefault="002954FC" w:rsidP="00D34AE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Professional trade qualifications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5A0987DE" w14:textId="187FE480" w:rsidR="00544A47" w:rsidRPr="00D34AE1" w:rsidRDefault="00544A47" w:rsidP="00D34AE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Project management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3AAE30AE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78E65A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753694FD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BB4F17C" w14:textId="77777777" w:rsidR="00D34AE1" w:rsidRDefault="00D34AE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CDF1E86" w14:textId="49FEB6BB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3DA63C2C" w14:textId="0C477F4B" w:rsidR="00544A47" w:rsidRPr="00A04809" w:rsidRDefault="00544A47" w:rsidP="00D34A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2D5F40BF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A43B44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2680047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</w:tc>
      </w:tr>
      <w:tr w:rsidR="00544A47" w:rsidRPr="00A04809" w14:paraId="2D8B7C0B" w14:textId="77777777" w:rsidTr="00840A68">
        <w:tc>
          <w:tcPr>
            <w:tcW w:w="6520" w:type="dxa"/>
          </w:tcPr>
          <w:p w14:paraId="6B567C5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Skills and abilities</w:t>
            </w:r>
          </w:p>
          <w:p w14:paraId="14FE79CC" w14:textId="7D6DC69B" w:rsidR="00EA17CE" w:rsidRPr="00EB3FF5" w:rsidRDefault="00EA17CE" w:rsidP="00D34AE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Commercial awareness and the ability to identify opportunities to add value and generate income through services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3BE0813D" w14:textId="77692CC7" w:rsidR="005257EC" w:rsidRPr="00EB3FF5" w:rsidRDefault="005257EC" w:rsidP="00D34AE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Confident presenter and facilitator, comfortable delivering both online and in</w:t>
            </w:r>
            <w:r w:rsidRPr="00EB3FF5">
              <w:rPr>
                <w:rFonts w:ascii="Arial" w:hAnsi="Arial" w:cs="Arial"/>
                <w:sz w:val="22"/>
              </w:rPr>
              <w:noBreakHyphen/>
              <w:t>person sessions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0700A695" w14:textId="18E7D3E5" w:rsidR="00AA030C" w:rsidRPr="00EB3FF5" w:rsidRDefault="00AA030C" w:rsidP="00D34AE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B3FF5">
              <w:rPr>
                <w:rFonts w:ascii="Arial" w:hAnsi="Arial" w:cs="Arial"/>
                <w:sz w:val="22"/>
              </w:rPr>
              <w:t>Client</w:t>
            </w:r>
            <w:r w:rsidRPr="00EB3FF5">
              <w:rPr>
                <w:rFonts w:ascii="Arial" w:hAnsi="Arial" w:cs="Arial"/>
                <w:sz w:val="22"/>
              </w:rPr>
              <w:noBreakHyphen/>
              <w:t>focused and outcomes</w:t>
            </w:r>
            <w:r w:rsidRPr="00EB3FF5">
              <w:rPr>
                <w:rFonts w:ascii="Arial" w:hAnsi="Arial" w:cs="Arial"/>
                <w:sz w:val="22"/>
              </w:rPr>
              <w:noBreakHyphen/>
              <w:t>driven, with a strong commitment to service excellence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6FED56D8" w14:textId="10B8A693" w:rsidR="00544A47" w:rsidRPr="00A04809" w:rsidRDefault="00544A47" w:rsidP="00AA03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Strong desire for innovation and able to envision and gain agreement on workable value-adding business solutions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7F2987B0" w14:textId="16DB1997" w:rsidR="00544A47" w:rsidRPr="00A04809" w:rsidRDefault="00544A47" w:rsidP="00AA03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Excellent organisational and administration skills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77476870" w14:textId="6E717491" w:rsidR="00544A47" w:rsidRPr="00A04809" w:rsidRDefault="00544A47" w:rsidP="00AA03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Strong communication (written &amp; oral skills)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097E9A7C" w14:textId="1191E028" w:rsidR="00544A47" w:rsidRPr="00A04809" w:rsidRDefault="00544A47" w:rsidP="00AA03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Strong drive for results and a high level of resilience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58F93C05" w14:textId="24510D37" w:rsidR="00544A47" w:rsidRPr="00A04809" w:rsidRDefault="00544A47" w:rsidP="00AA03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Excellent facilitation and consultancy skills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6C8075C3" w14:textId="5474B0AD" w:rsidR="00544A47" w:rsidRPr="00A04809" w:rsidRDefault="00544A47" w:rsidP="00AA030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Highly motivated - can work as part of a team and independently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32ACB359" w14:textId="1BAAB172" w:rsidR="00544A47" w:rsidRPr="00A04809" w:rsidRDefault="00544A47" w:rsidP="00AA030C">
            <w:pPr>
              <w:numPr>
                <w:ilvl w:val="0"/>
                <w:numId w:val="28"/>
              </w:numPr>
              <w:spacing w:before="100" w:beforeAutospacing="1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lastRenderedPageBreak/>
              <w:t>High level of skill in Microsoft Office and Cloud based applications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26692F15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2C4BAE3B" w14:textId="77777777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518BAA0E" w14:textId="77777777" w:rsidR="00A04809" w:rsidRDefault="00A04809" w:rsidP="00544A47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4CE61419" w14:textId="77777777" w:rsidR="00D34AE1" w:rsidRDefault="00D34AE1" w:rsidP="00544A47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6E67D98F" w14:textId="468DE70F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10D7D3E9" w14:textId="77777777" w:rsidR="00D34AE1" w:rsidRDefault="00D34AE1" w:rsidP="00544A47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211231C5" w14:textId="319DE145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08A917F9" w14:textId="77777777" w:rsidR="00D34AE1" w:rsidRDefault="00D34AE1" w:rsidP="00544A47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520C1EEB" w14:textId="42E93BD4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217A7C61" w14:textId="77777777" w:rsidR="008D1FEC" w:rsidRDefault="008D1FEC" w:rsidP="00544A47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360AFABC" w14:textId="235C2815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1B2AF523" w14:textId="5A096AC5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5A0AF92F" w14:textId="7607AB55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72066620" w14:textId="1BFC69D2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3EE19204" w14:textId="260D9C1A" w:rsidR="00544A47" w:rsidRDefault="00544A47" w:rsidP="00544A47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316509E6" w14:textId="77777777" w:rsidR="00E67EFC" w:rsidRDefault="00E67EFC" w:rsidP="00544A47">
            <w:pPr>
              <w:rPr>
                <w:rFonts w:ascii="Arial" w:hAnsi="Arial" w:cs="Arial"/>
                <w:sz w:val="22"/>
              </w:rPr>
            </w:pPr>
          </w:p>
          <w:p w14:paraId="19316805" w14:textId="77777777" w:rsidR="00E67EFC" w:rsidRDefault="00E67EFC" w:rsidP="00544A47">
            <w:pPr>
              <w:rPr>
                <w:rFonts w:ascii="Arial" w:hAnsi="Arial" w:cs="Arial"/>
                <w:sz w:val="22"/>
              </w:rPr>
            </w:pPr>
          </w:p>
          <w:p w14:paraId="49E423CB" w14:textId="0A664BC0" w:rsidR="00E67EFC" w:rsidRDefault="00E67EFC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essential</w:t>
            </w:r>
          </w:p>
          <w:p w14:paraId="3403BE2B" w14:textId="2D12A21A" w:rsidR="00A04809" w:rsidRPr="00A04809" w:rsidRDefault="00A04809" w:rsidP="00544A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0EA347B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9033E5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C7BDAB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683488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582EC3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CCD2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2471C7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1C167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978CA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5FBF24F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04809" w14:paraId="1BDFDE52" w14:textId="77777777" w:rsidTr="00840A68">
        <w:tc>
          <w:tcPr>
            <w:tcW w:w="6520" w:type="dxa"/>
          </w:tcPr>
          <w:p w14:paraId="5B228670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Personal attributes</w:t>
            </w:r>
          </w:p>
          <w:p w14:paraId="568C6BB9" w14:textId="7E6618A9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Takes responsibility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640D8DC5" w14:textId="2DCCF8B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Celebrates and is proud of success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7704982D" w14:textId="2B6E5EEC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Supports others and works well with a team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064EFFD8" w14:textId="443C406D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Creative and challenges tradition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1FB9C0EF" w14:textId="56807462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dependable and reliable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342B64E5" w14:textId="18FDA4D4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able to exercise tact and diplomacy at all levels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7FCA7762" w14:textId="55A90898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able to work under own initiative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1552F4C6" w14:textId="50BB962B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Full driving licence</w:t>
            </w:r>
            <w:r w:rsidR="00ED35E9" w:rsidRPr="00A04809">
              <w:rPr>
                <w:rFonts w:ascii="Arial" w:hAnsi="Arial" w:cs="Arial"/>
                <w:sz w:val="22"/>
              </w:rPr>
              <w:t xml:space="preserve"> (able to drive in the UK</w:t>
            </w:r>
            <w:r w:rsidR="00A04809">
              <w:rPr>
                <w:rFonts w:ascii="Arial" w:hAnsi="Arial" w:cs="Arial"/>
                <w:sz w:val="22"/>
              </w:rPr>
              <w:t xml:space="preserve"> for business purposes</w:t>
            </w:r>
            <w:r w:rsidR="00ED35E9" w:rsidRPr="00A04809">
              <w:rPr>
                <w:rFonts w:ascii="Arial" w:hAnsi="Arial" w:cs="Arial"/>
                <w:sz w:val="22"/>
              </w:rPr>
              <w:t>)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16D2F1F2" w14:textId="477CDF7D" w:rsidR="00737716" w:rsidRPr="00A04809" w:rsidRDefault="00737716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Access to own transport</w:t>
            </w:r>
            <w:r w:rsidR="00E67EFC">
              <w:rPr>
                <w:rFonts w:ascii="Arial" w:hAnsi="Arial" w:cs="Arial"/>
                <w:sz w:val="22"/>
              </w:rPr>
              <w:t>, willing and able to travel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  <w:p w14:paraId="2A85014F" w14:textId="1C969F85" w:rsidR="00181CFE" w:rsidRPr="009F5897" w:rsidRDefault="00544A47" w:rsidP="00181CF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prepared to work flexibly in terms of working hours</w:t>
            </w:r>
            <w:r w:rsidR="00BF062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4B900213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EAC6C97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7CEC6F4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2B36047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6812AE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457D91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92FBA1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702FEC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18F55D9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66A909B" w14:textId="77777777" w:rsidR="00A04809" w:rsidRDefault="00A04809" w:rsidP="007377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34D0761" w14:textId="5349EF34" w:rsidR="00737716" w:rsidRPr="00A04809" w:rsidRDefault="00737716" w:rsidP="007377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39FC908" w14:textId="32D89EE2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33F0119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73192DD" w14:textId="513A67AB" w:rsidR="00544A47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5B496B96" w14:textId="3ECFC578" w:rsidR="00DF054A" w:rsidRDefault="00DF054A" w:rsidP="00DF054A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5</w:t>
      </w:r>
      <w:r w:rsidRPr="00A04809">
        <w:rPr>
          <w:rFonts w:ascii="Arial" w:hAnsi="Arial" w:cs="Arial"/>
          <w:b/>
          <w:sz w:val="22"/>
        </w:rPr>
        <w:t xml:space="preserve">. </w:t>
      </w:r>
      <w:r w:rsidRPr="00A04809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u w:val="single"/>
        </w:rPr>
        <w:t>ADDITIONAL INFORMATION</w:t>
      </w:r>
    </w:p>
    <w:p w14:paraId="43D76742" w14:textId="39A12093" w:rsidR="00DF054A" w:rsidRDefault="00DF054A" w:rsidP="00DF054A">
      <w:pPr>
        <w:rPr>
          <w:rFonts w:ascii="Arial" w:hAnsi="Arial" w:cs="Arial"/>
          <w:b/>
          <w:sz w:val="22"/>
          <w:u w:val="single"/>
        </w:rPr>
      </w:pPr>
    </w:p>
    <w:p w14:paraId="6C6174F4" w14:textId="0C781AF3" w:rsidR="00DF054A" w:rsidRPr="00AB2CE8" w:rsidRDefault="00DF054A" w:rsidP="00DF054A">
      <w:pPr>
        <w:rPr>
          <w:rFonts w:ascii="Arial" w:hAnsi="Arial" w:cs="Arial"/>
          <w:bCs/>
          <w:color w:val="auto"/>
          <w:sz w:val="22"/>
        </w:rPr>
      </w:pPr>
      <w:r w:rsidRPr="00AB2CE8">
        <w:rPr>
          <w:rFonts w:ascii="Arial" w:hAnsi="Arial" w:cs="Arial"/>
          <w:bCs/>
          <w:color w:val="auto"/>
          <w:sz w:val="22"/>
        </w:rPr>
        <w:t>This role is eligible to participate in the Chamber’s agile working policy</w:t>
      </w:r>
      <w:r w:rsidR="00C50629" w:rsidRPr="00AB2CE8">
        <w:rPr>
          <w:rFonts w:ascii="Arial" w:hAnsi="Arial" w:cs="Arial"/>
          <w:bCs/>
          <w:color w:val="auto"/>
          <w:sz w:val="22"/>
        </w:rPr>
        <w:t>.</w:t>
      </w:r>
    </w:p>
    <w:p w14:paraId="48A7F166" w14:textId="77777777" w:rsidR="00A04809" w:rsidRPr="00A04809" w:rsidRDefault="00A04809" w:rsidP="00544A47">
      <w:pPr>
        <w:ind w:right="-185"/>
        <w:rPr>
          <w:rFonts w:ascii="Arial" w:eastAsia="Calibri" w:hAnsi="Arial" w:cs="Arial"/>
          <w:sz w:val="22"/>
        </w:rPr>
      </w:pPr>
    </w:p>
    <w:p w14:paraId="17171C28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758F2BEC" w14:textId="33DBECC5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 xml:space="preserve">Employee name: _________________________ </w:t>
      </w:r>
    </w:p>
    <w:p w14:paraId="1094F60C" w14:textId="00AFB618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6FE9792D" w14:textId="77777777" w:rsidR="00C92E9F" w:rsidRPr="00A04809" w:rsidRDefault="00C92E9F" w:rsidP="00544A47">
      <w:pPr>
        <w:ind w:right="-185"/>
        <w:rPr>
          <w:rFonts w:ascii="Arial" w:eastAsia="Calibri" w:hAnsi="Arial" w:cs="Arial"/>
          <w:sz w:val="22"/>
        </w:rPr>
      </w:pPr>
    </w:p>
    <w:p w14:paraId="3DAFE0D5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>Employee signature: ______________________</w:t>
      </w:r>
    </w:p>
    <w:p w14:paraId="1F51273E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 xml:space="preserve">    </w:t>
      </w:r>
    </w:p>
    <w:p w14:paraId="0D83F062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19A9987A" w14:textId="77777777" w:rsidR="00544A47" w:rsidRPr="00A04809" w:rsidRDefault="00544A47" w:rsidP="00544A47">
      <w:pPr>
        <w:ind w:right="-185"/>
        <w:rPr>
          <w:rFonts w:ascii="Arial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>Date signed: ________________</w:t>
      </w:r>
    </w:p>
    <w:bookmarkEnd w:id="0"/>
    <w:p w14:paraId="2D569C6C" w14:textId="77777777" w:rsidR="00EA355E" w:rsidRPr="00A04809" w:rsidRDefault="00EA355E" w:rsidP="00544A47">
      <w:pPr>
        <w:rPr>
          <w:rFonts w:ascii="Arial" w:hAnsi="Arial" w:cs="Arial"/>
          <w:b/>
          <w:sz w:val="22"/>
          <w:lang w:eastAsia="en-GB"/>
        </w:rPr>
      </w:pPr>
    </w:p>
    <w:sectPr w:rsidR="00EA355E" w:rsidRPr="00A04809" w:rsidSect="00CB4123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8C48" w14:textId="77777777" w:rsidR="00A124BD" w:rsidRDefault="00A124BD" w:rsidP="00CB4123">
      <w:r>
        <w:separator/>
      </w:r>
    </w:p>
  </w:endnote>
  <w:endnote w:type="continuationSeparator" w:id="0">
    <w:p w14:paraId="7315F125" w14:textId="77777777" w:rsidR="00A124BD" w:rsidRDefault="00A124BD" w:rsidP="00C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A428" w14:textId="7C503C96" w:rsidR="007A37CD" w:rsidRPr="00A04809" w:rsidRDefault="00EA355E" w:rsidP="007A37CD">
    <w:pPr>
      <w:pStyle w:val="Footer"/>
      <w:rPr>
        <w:rFonts w:ascii="Arial" w:hAnsi="Arial" w:cs="Arial"/>
        <w:sz w:val="22"/>
      </w:rPr>
    </w:pPr>
    <w:r w:rsidRPr="00A04809">
      <w:rPr>
        <w:rFonts w:ascii="Arial" w:hAnsi="Arial" w:cs="Arial"/>
        <w:sz w:val="22"/>
      </w:rPr>
      <w:t>Form 60</w:t>
    </w:r>
    <w:r w:rsidR="00544A47" w:rsidRPr="00A04809">
      <w:rPr>
        <w:rFonts w:ascii="Arial" w:hAnsi="Arial" w:cs="Arial"/>
        <w:sz w:val="22"/>
      </w:rPr>
      <w:t>7</w:t>
    </w:r>
    <w:r w:rsidRPr="00A04809">
      <w:rPr>
        <w:rFonts w:ascii="Arial" w:hAnsi="Arial" w:cs="Arial"/>
        <w:sz w:val="22"/>
      </w:rPr>
      <w:t xml:space="preserve"> </w:t>
    </w:r>
    <w:r w:rsidR="00A04809">
      <w:rPr>
        <w:rFonts w:ascii="Arial" w:hAnsi="Arial" w:cs="Arial"/>
        <w:sz w:val="22"/>
      </w:rPr>
      <w:t>Mar’2</w:t>
    </w:r>
    <w:r w:rsidR="004A07AD">
      <w:rPr>
        <w:rFonts w:ascii="Arial" w:hAnsi="Arial" w:cs="Arial"/>
        <w:sz w:val="22"/>
      </w:rPr>
      <w:t>4</w:t>
    </w:r>
    <w:r w:rsidR="00A04809">
      <w:rPr>
        <w:rFonts w:ascii="Arial" w:hAnsi="Arial" w:cs="Arial"/>
        <w:sz w:val="22"/>
      </w:rPr>
      <w:t xml:space="preserve"> </w:t>
    </w:r>
    <w:r w:rsidRPr="00A04809">
      <w:rPr>
        <w:rFonts w:ascii="Arial" w:hAnsi="Arial" w:cs="Arial"/>
        <w:sz w:val="22"/>
      </w:rPr>
      <w:t xml:space="preserve">– </w:t>
    </w:r>
    <w:r w:rsidR="00544A47" w:rsidRPr="00A04809">
      <w:rPr>
        <w:rFonts w:ascii="Arial" w:hAnsi="Arial" w:cs="Arial"/>
        <w:sz w:val="22"/>
      </w:rPr>
      <w:t>Job description/person specification</w:t>
    </w:r>
    <w:r w:rsidR="007A37CD" w:rsidRPr="00A04809">
      <w:rPr>
        <w:rFonts w:ascii="Arial" w:hAnsi="Arial" w:cs="Arial"/>
        <w:sz w:val="22"/>
      </w:rPr>
      <w:tab/>
    </w:r>
    <w:sdt>
      <w:sdtPr>
        <w:rPr>
          <w:rFonts w:ascii="Arial" w:hAnsi="Arial" w:cs="Arial"/>
          <w:sz w:val="22"/>
        </w:rPr>
        <w:id w:val="-62488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7CD" w:rsidRPr="00A04809">
          <w:rPr>
            <w:rFonts w:ascii="Arial" w:hAnsi="Arial" w:cs="Arial"/>
            <w:sz w:val="22"/>
          </w:rPr>
          <w:fldChar w:fldCharType="begin"/>
        </w:r>
        <w:r w:rsidR="007A37CD" w:rsidRPr="00A04809">
          <w:rPr>
            <w:rFonts w:ascii="Arial" w:hAnsi="Arial" w:cs="Arial"/>
            <w:sz w:val="22"/>
          </w:rPr>
          <w:instrText xml:space="preserve"> PAGE   \* MERGEFORMAT </w:instrText>
        </w:r>
        <w:r w:rsidR="007A37CD" w:rsidRPr="00A04809">
          <w:rPr>
            <w:rFonts w:ascii="Arial" w:hAnsi="Arial" w:cs="Arial"/>
            <w:sz w:val="22"/>
          </w:rPr>
          <w:fldChar w:fldCharType="separate"/>
        </w:r>
        <w:r w:rsidR="007A37CD" w:rsidRPr="00A04809">
          <w:rPr>
            <w:rFonts w:ascii="Arial" w:hAnsi="Arial" w:cs="Arial"/>
            <w:noProof/>
            <w:sz w:val="22"/>
          </w:rPr>
          <w:t>2</w:t>
        </w:r>
        <w:r w:rsidR="007A37CD" w:rsidRPr="00A04809">
          <w:rPr>
            <w:rFonts w:ascii="Arial" w:hAnsi="Arial" w:cs="Arial"/>
            <w:noProof/>
            <w:sz w:val="22"/>
          </w:rPr>
          <w:fldChar w:fldCharType="end"/>
        </w:r>
      </w:sdtContent>
    </w:sdt>
  </w:p>
  <w:p w14:paraId="011755E5" w14:textId="77777777" w:rsidR="000440BC" w:rsidRPr="00A04809" w:rsidRDefault="000440BC" w:rsidP="007A37CD">
    <w:pPr>
      <w:pStyle w:val="Footer"/>
      <w:tabs>
        <w:tab w:val="clear" w:pos="9026"/>
      </w:tabs>
      <w:ind w:right="-144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21BA" w14:textId="77777777" w:rsidR="00A124BD" w:rsidRDefault="00A124BD" w:rsidP="00CB4123">
      <w:r>
        <w:separator/>
      </w:r>
    </w:p>
  </w:footnote>
  <w:footnote w:type="continuationSeparator" w:id="0">
    <w:p w14:paraId="04A8D958" w14:textId="77777777" w:rsidR="00A124BD" w:rsidRDefault="00A124BD" w:rsidP="00CB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A91B" w14:textId="20B80542" w:rsidR="00A04809" w:rsidRPr="00137A78" w:rsidRDefault="004A07AD" w:rsidP="00A04809">
    <w:pPr>
      <w:rPr>
        <w:rFonts w:asciiTheme="minorBidi" w:hAnsiTheme="minorBidi"/>
        <w:i/>
        <w:iCs/>
        <w:color w:val="FF0000"/>
        <w:lang w:eastAsia="en-GB"/>
      </w:rPr>
    </w:pPr>
    <w:r w:rsidRPr="002D5688">
      <w:rPr>
        <w:rFonts w:asciiTheme="minorBidi" w:hAnsiTheme="minorBidi"/>
        <w:i/>
        <w:iCs/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06627E99" wp14:editId="794BC614">
          <wp:simplePos x="0" y="0"/>
          <wp:positionH relativeFrom="column">
            <wp:posOffset>4238625</wp:posOffset>
          </wp:positionH>
          <wp:positionV relativeFrom="paragraph">
            <wp:posOffset>-229235</wp:posOffset>
          </wp:positionV>
          <wp:extent cx="2207260" cy="706755"/>
          <wp:effectExtent l="0" t="0" r="2540" b="0"/>
          <wp:wrapNone/>
          <wp:docPr id="20" name="Picture 19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04ED47-F402-D60A-D293-C05C91745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E604ED47-F402-D60A-D293-C05C917458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4809">
      <w:rPr>
        <w:rFonts w:asciiTheme="minorBidi" w:hAnsiTheme="minorBidi"/>
        <w:i/>
        <w:iCs/>
        <w:color w:val="FF0000"/>
        <w:lang w:eastAsia="en-GB"/>
      </w:rPr>
      <w:t xml:space="preserve"> </w:t>
    </w:r>
  </w:p>
  <w:p w14:paraId="20B74110" w14:textId="34111375" w:rsidR="007A37CD" w:rsidRDefault="007A37CD">
    <w:pPr>
      <w:pStyle w:val="Header"/>
    </w:pPr>
  </w:p>
  <w:p w14:paraId="7573484A" w14:textId="77777777" w:rsidR="00BC1D31" w:rsidRPr="00A04809" w:rsidRDefault="00BC1D31" w:rsidP="00BC1D31">
    <w:pPr>
      <w:rPr>
        <w:rFonts w:ascii="Arial" w:hAnsi="Arial" w:cs="Arial"/>
        <w:b/>
        <w:bCs/>
        <w:color w:val="000000"/>
        <w:sz w:val="30"/>
        <w:szCs w:val="30"/>
      </w:rPr>
    </w:pPr>
    <w:r>
      <w:rPr>
        <w:rFonts w:ascii="Arial" w:hAnsi="Arial" w:cs="Arial"/>
        <w:b/>
        <w:sz w:val="30"/>
        <w:szCs w:val="30"/>
      </w:rPr>
      <w:t>INTERNATIONAL TRADE BUSINESS ADVISER</w:t>
    </w:r>
  </w:p>
  <w:p w14:paraId="62A9459A" w14:textId="77777777" w:rsidR="00BC1D31" w:rsidRPr="00A04809" w:rsidRDefault="00BC1D31" w:rsidP="00BC1D31">
    <w:pPr>
      <w:rPr>
        <w:rFonts w:ascii="Arial" w:hAnsi="Arial" w:cs="Arial"/>
        <w:b/>
        <w:sz w:val="22"/>
        <w:lang w:eastAsia="en-GB"/>
      </w:rPr>
    </w:pPr>
    <w:r w:rsidRPr="00A04809">
      <w:rPr>
        <w:rFonts w:ascii="Arial" w:hAnsi="Arial" w:cs="Arial"/>
        <w:b/>
        <w:sz w:val="22"/>
        <w:lang w:eastAsia="en-GB"/>
      </w:rPr>
      <w:t>JOB DESCRIPTION AND PERSON SPECIFICATION</w:t>
    </w:r>
  </w:p>
  <w:p w14:paraId="05B6E754" w14:textId="77777777" w:rsidR="00A04809" w:rsidRDefault="00A0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947"/>
    <w:multiLevelType w:val="hybridMultilevel"/>
    <w:tmpl w:val="8A9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F7D"/>
    <w:multiLevelType w:val="hybridMultilevel"/>
    <w:tmpl w:val="A240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856"/>
    <w:multiLevelType w:val="multilevel"/>
    <w:tmpl w:val="E8CC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3" w15:restartNumberingAfterBreak="0">
    <w:nsid w:val="08CC35E7"/>
    <w:multiLevelType w:val="multilevel"/>
    <w:tmpl w:val="2B0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E0F20"/>
    <w:multiLevelType w:val="hybridMultilevel"/>
    <w:tmpl w:val="FB22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26AB3"/>
    <w:multiLevelType w:val="hybridMultilevel"/>
    <w:tmpl w:val="D63E8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909D9"/>
    <w:multiLevelType w:val="multilevel"/>
    <w:tmpl w:val="DD0C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C7DD0"/>
    <w:multiLevelType w:val="multilevel"/>
    <w:tmpl w:val="ABC6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47BE2"/>
    <w:multiLevelType w:val="multilevel"/>
    <w:tmpl w:val="B79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E40CC"/>
    <w:multiLevelType w:val="multilevel"/>
    <w:tmpl w:val="1546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2500F"/>
    <w:multiLevelType w:val="multilevel"/>
    <w:tmpl w:val="40C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27560"/>
    <w:multiLevelType w:val="hybridMultilevel"/>
    <w:tmpl w:val="797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6FF9"/>
    <w:multiLevelType w:val="multilevel"/>
    <w:tmpl w:val="E4204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F41565"/>
    <w:multiLevelType w:val="hybridMultilevel"/>
    <w:tmpl w:val="E8C2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86521"/>
    <w:multiLevelType w:val="hybridMultilevel"/>
    <w:tmpl w:val="D418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9781D"/>
    <w:multiLevelType w:val="hybridMultilevel"/>
    <w:tmpl w:val="78EE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7853"/>
    <w:multiLevelType w:val="multilevel"/>
    <w:tmpl w:val="CB4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04846"/>
    <w:multiLevelType w:val="multilevel"/>
    <w:tmpl w:val="F4C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325A4"/>
    <w:multiLevelType w:val="multilevel"/>
    <w:tmpl w:val="9BFE0B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203238"/>
    <w:multiLevelType w:val="hybridMultilevel"/>
    <w:tmpl w:val="86363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3179"/>
    <w:multiLevelType w:val="hybridMultilevel"/>
    <w:tmpl w:val="10FCD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749D"/>
    <w:multiLevelType w:val="hybridMultilevel"/>
    <w:tmpl w:val="FE769CF4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43DDA"/>
    <w:multiLevelType w:val="multilevel"/>
    <w:tmpl w:val="4C1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769C3"/>
    <w:multiLevelType w:val="hybridMultilevel"/>
    <w:tmpl w:val="B9CEA35A"/>
    <w:lvl w:ilvl="0" w:tplc="2B8AB2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8A64CC"/>
    <w:multiLevelType w:val="multilevel"/>
    <w:tmpl w:val="789C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70A6B4E"/>
    <w:multiLevelType w:val="hybridMultilevel"/>
    <w:tmpl w:val="CD5A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24242"/>
    <w:multiLevelType w:val="hybridMultilevel"/>
    <w:tmpl w:val="58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E605E"/>
    <w:multiLevelType w:val="hybridMultilevel"/>
    <w:tmpl w:val="69F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76C66"/>
    <w:multiLevelType w:val="hybridMultilevel"/>
    <w:tmpl w:val="4824F1B0"/>
    <w:lvl w:ilvl="0" w:tplc="9098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541CFD"/>
    <w:multiLevelType w:val="multilevel"/>
    <w:tmpl w:val="3F3C328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SchLevel2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</w:lvl>
  </w:abstractNum>
  <w:abstractNum w:abstractNumId="30" w15:restartNumberingAfterBreak="0">
    <w:nsid w:val="5E727920"/>
    <w:multiLevelType w:val="hybridMultilevel"/>
    <w:tmpl w:val="EC4E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05426"/>
    <w:multiLevelType w:val="hybridMultilevel"/>
    <w:tmpl w:val="192AC62C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500690"/>
    <w:multiLevelType w:val="hybridMultilevel"/>
    <w:tmpl w:val="08C83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EB48EC"/>
    <w:multiLevelType w:val="hybridMultilevel"/>
    <w:tmpl w:val="84E0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04B0"/>
    <w:multiLevelType w:val="hybridMultilevel"/>
    <w:tmpl w:val="E5B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B044B"/>
    <w:multiLevelType w:val="hybridMultilevel"/>
    <w:tmpl w:val="C7CA3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610104"/>
    <w:multiLevelType w:val="multilevel"/>
    <w:tmpl w:val="2438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6C0907"/>
    <w:multiLevelType w:val="hybridMultilevel"/>
    <w:tmpl w:val="E0C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E37CA"/>
    <w:multiLevelType w:val="hybridMultilevel"/>
    <w:tmpl w:val="0FF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02ABC"/>
    <w:multiLevelType w:val="hybridMultilevel"/>
    <w:tmpl w:val="390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87BBC"/>
    <w:multiLevelType w:val="multilevel"/>
    <w:tmpl w:val="4A8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4542A"/>
    <w:multiLevelType w:val="hybridMultilevel"/>
    <w:tmpl w:val="C776A38A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45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94557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200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14346">
    <w:abstractNumId w:val="11"/>
  </w:num>
  <w:num w:numId="5" w16cid:durableId="473333589">
    <w:abstractNumId w:val="30"/>
  </w:num>
  <w:num w:numId="6" w16cid:durableId="1180046453">
    <w:abstractNumId w:val="32"/>
  </w:num>
  <w:num w:numId="7" w16cid:durableId="1195118272">
    <w:abstractNumId w:val="39"/>
  </w:num>
  <w:num w:numId="8" w16cid:durableId="2024552931">
    <w:abstractNumId w:val="34"/>
  </w:num>
  <w:num w:numId="9" w16cid:durableId="306865263">
    <w:abstractNumId w:val="38"/>
  </w:num>
  <w:num w:numId="10" w16cid:durableId="1920745715">
    <w:abstractNumId w:val="0"/>
  </w:num>
  <w:num w:numId="11" w16cid:durableId="1656227705">
    <w:abstractNumId w:val="25"/>
  </w:num>
  <w:num w:numId="12" w16cid:durableId="1511797271">
    <w:abstractNumId w:val="37"/>
  </w:num>
  <w:num w:numId="13" w16cid:durableId="1043215509">
    <w:abstractNumId w:val="1"/>
  </w:num>
  <w:num w:numId="14" w16cid:durableId="139658164">
    <w:abstractNumId w:val="29"/>
  </w:num>
  <w:num w:numId="15" w16cid:durableId="1239826164">
    <w:abstractNumId w:val="14"/>
  </w:num>
  <w:num w:numId="16" w16cid:durableId="1190339894">
    <w:abstractNumId w:val="13"/>
  </w:num>
  <w:num w:numId="17" w16cid:durableId="1688212124">
    <w:abstractNumId w:val="26"/>
  </w:num>
  <w:num w:numId="18" w16cid:durableId="2031030020">
    <w:abstractNumId w:val="15"/>
  </w:num>
  <w:num w:numId="19" w16cid:durableId="797725326">
    <w:abstractNumId w:val="27"/>
  </w:num>
  <w:num w:numId="20" w16cid:durableId="1526402107">
    <w:abstractNumId w:val="18"/>
  </w:num>
  <w:num w:numId="21" w16cid:durableId="2146966957">
    <w:abstractNumId w:val="19"/>
  </w:num>
  <w:num w:numId="22" w16cid:durableId="604727575">
    <w:abstractNumId w:val="12"/>
  </w:num>
  <w:num w:numId="23" w16cid:durableId="297029989">
    <w:abstractNumId w:val="20"/>
  </w:num>
  <w:num w:numId="24" w16cid:durableId="1851524387">
    <w:abstractNumId w:val="24"/>
  </w:num>
  <w:num w:numId="25" w16cid:durableId="569658519">
    <w:abstractNumId w:val="2"/>
  </w:num>
  <w:num w:numId="26" w16cid:durableId="515727990">
    <w:abstractNumId w:val="4"/>
  </w:num>
  <w:num w:numId="27" w16cid:durableId="58402722">
    <w:abstractNumId w:val="5"/>
  </w:num>
  <w:num w:numId="28" w16cid:durableId="1311591018">
    <w:abstractNumId w:val="28"/>
  </w:num>
  <w:num w:numId="29" w16cid:durableId="1056469807">
    <w:abstractNumId w:val="23"/>
  </w:num>
  <w:num w:numId="30" w16cid:durableId="1839467450">
    <w:abstractNumId w:val="35"/>
  </w:num>
  <w:num w:numId="31" w16cid:durableId="1713192975">
    <w:abstractNumId w:val="33"/>
  </w:num>
  <w:num w:numId="32" w16cid:durableId="825514059">
    <w:abstractNumId w:val="7"/>
  </w:num>
  <w:num w:numId="33" w16cid:durableId="1251356149">
    <w:abstractNumId w:val="3"/>
  </w:num>
  <w:num w:numId="34" w16cid:durableId="799305132">
    <w:abstractNumId w:val="22"/>
  </w:num>
  <w:num w:numId="35" w16cid:durableId="432015038">
    <w:abstractNumId w:val="16"/>
  </w:num>
  <w:num w:numId="36" w16cid:durableId="707804679">
    <w:abstractNumId w:val="36"/>
  </w:num>
  <w:num w:numId="37" w16cid:durableId="104230336">
    <w:abstractNumId w:val="40"/>
  </w:num>
  <w:num w:numId="38" w16cid:durableId="183790052">
    <w:abstractNumId w:val="9"/>
  </w:num>
  <w:num w:numId="39" w16cid:durableId="278682487">
    <w:abstractNumId w:val="8"/>
  </w:num>
  <w:num w:numId="40" w16cid:durableId="656808224">
    <w:abstractNumId w:val="10"/>
  </w:num>
  <w:num w:numId="41" w16cid:durableId="257641087">
    <w:abstractNumId w:val="6"/>
  </w:num>
  <w:num w:numId="42" w16cid:durableId="42450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c2MDAwszA2NTBU0lEKTi0uzszPAykwNKgFAOi/myctAAAA"/>
  </w:docVars>
  <w:rsids>
    <w:rsidRoot w:val="008D484D"/>
    <w:rsid w:val="000440BC"/>
    <w:rsid w:val="0011463D"/>
    <w:rsid w:val="00125E15"/>
    <w:rsid w:val="00137A78"/>
    <w:rsid w:val="00146F2E"/>
    <w:rsid w:val="00161D73"/>
    <w:rsid w:val="00181CFE"/>
    <w:rsid w:val="00185160"/>
    <w:rsid w:val="001E59B1"/>
    <w:rsid w:val="00273135"/>
    <w:rsid w:val="002954FC"/>
    <w:rsid w:val="002955B1"/>
    <w:rsid w:val="002B3B06"/>
    <w:rsid w:val="002D0C2E"/>
    <w:rsid w:val="00385417"/>
    <w:rsid w:val="003A04C4"/>
    <w:rsid w:val="003E26A9"/>
    <w:rsid w:val="003E6684"/>
    <w:rsid w:val="00406FF7"/>
    <w:rsid w:val="00436D22"/>
    <w:rsid w:val="00437A28"/>
    <w:rsid w:val="00437DC8"/>
    <w:rsid w:val="004529C1"/>
    <w:rsid w:val="004A07AD"/>
    <w:rsid w:val="005257EC"/>
    <w:rsid w:val="00537375"/>
    <w:rsid w:val="00544A47"/>
    <w:rsid w:val="005E088B"/>
    <w:rsid w:val="005E6FBE"/>
    <w:rsid w:val="005F2476"/>
    <w:rsid w:val="00642695"/>
    <w:rsid w:val="00672341"/>
    <w:rsid w:val="00731868"/>
    <w:rsid w:val="00737716"/>
    <w:rsid w:val="007542FF"/>
    <w:rsid w:val="007A37CD"/>
    <w:rsid w:val="007A6D57"/>
    <w:rsid w:val="007B10B3"/>
    <w:rsid w:val="007C4779"/>
    <w:rsid w:val="00827DBE"/>
    <w:rsid w:val="00874AC4"/>
    <w:rsid w:val="008A12AB"/>
    <w:rsid w:val="008D1FEC"/>
    <w:rsid w:val="008D484D"/>
    <w:rsid w:val="008E6EE5"/>
    <w:rsid w:val="008F5B49"/>
    <w:rsid w:val="00947976"/>
    <w:rsid w:val="00962F84"/>
    <w:rsid w:val="00966281"/>
    <w:rsid w:val="009723D6"/>
    <w:rsid w:val="009B2C6C"/>
    <w:rsid w:val="009D6622"/>
    <w:rsid w:val="009E3EB1"/>
    <w:rsid w:val="009E6DA6"/>
    <w:rsid w:val="009F5897"/>
    <w:rsid w:val="00A04809"/>
    <w:rsid w:val="00A04A59"/>
    <w:rsid w:val="00A11FA4"/>
    <w:rsid w:val="00A124BD"/>
    <w:rsid w:val="00A66714"/>
    <w:rsid w:val="00A71518"/>
    <w:rsid w:val="00A93405"/>
    <w:rsid w:val="00AA030C"/>
    <w:rsid w:val="00AB2CE8"/>
    <w:rsid w:val="00B34766"/>
    <w:rsid w:val="00B47BFA"/>
    <w:rsid w:val="00B5350E"/>
    <w:rsid w:val="00B56852"/>
    <w:rsid w:val="00BB63A2"/>
    <w:rsid w:val="00BC1D31"/>
    <w:rsid w:val="00BE2D1F"/>
    <w:rsid w:val="00BE788A"/>
    <w:rsid w:val="00BF062C"/>
    <w:rsid w:val="00C21986"/>
    <w:rsid w:val="00C50629"/>
    <w:rsid w:val="00C54A35"/>
    <w:rsid w:val="00C5741F"/>
    <w:rsid w:val="00C60A58"/>
    <w:rsid w:val="00C6491E"/>
    <w:rsid w:val="00C675A9"/>
    <w:rsid w:val="00C92E9F"/>
    <w:rsid w:val="00CA081C"/>
    <w:rsid w:val="00CB4123"/>
    <w:rsid w:val="00CC3228"/>
    <w:rsid w:val="00D145E1"/>
    <w:rsid w:val="00D34AE1"/>
    <w:rsid w:val="00D66833"/>
    <w:rsid w:val="00DB4745"/>
    <w:rsid w:val="00DD7074"/>
    <w:rsid w:val="00DE2C2F"/>
    <w:rsid w:val="00DF054A"/>
    <w:rsid w:val="00E3231A"/>
    <w:rsid w:val="00E67EFC"/>
    <w:rsid w:val="00E81B1D"/>
    <w:rsid w:val="00EA17CE"/>
    <w:rsid w:val="00EA355E"/>
    <w:rsid w:val="00ED35E9"/>
    <w:rsid w:val="00F21EF7"/>
    <w:rsid w:val="00F223AC"/>
    <w:rsid w:val="00F358B0"/>
    <w:rsid w:val="00F61CE6"/>
    <w:rsid w:val="00F71206"/>
    <w:rsid w:val="00F84E93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9882"/>
  <w15:chartTrackingRefBased/>
  <w15:docId w15:val="{A1407946-F1F1-494F-BCF3-3907C61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E6"/>
  </w:style>
  <w:style w:type="paragraph" w:styleId="Heading1">
    <w:name w:val="heading 1"/>
    <w:basedOn w:val="Normal"/>
    <w:next w:val="Normal"/>
    <w:link w:val="Heading1Char"/>
    <w:qFormat/>
    <w:rsid w:val="007A37CD"/>
    <w:pPr>
      <w:keepNext/>
      <w:spacing w:before="240" w:after="60"/>
      <w:jc w:val="both"/>
      <w:outlineLvl w:val="0"/>
    </w:pPr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A37CD"/>
    <w:pPr>
      <w:keepNext/>
      <w:jc w:val="both"/>
      <w:outlineLvl w:val="1"/>
    </w:pPr>
    <w:rPr>
      <w:rFonts w:eastAsia="Times New Roman" w:cs="Arial"/>
      <w:b/>
      <w:color w:val="00000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23"/>
  </w:style>
  <w:style w:type="paragraph" w:styleId="Footer">
    <w:name w:val="footer"/>
    <w:basedOn w:val="Normal"/>
    <w:link w:val="Foot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23"/>
  </w:style>
  <w:style w:type="paragraph" w:styleId="BalloonText">
    <w:name w:val="Balloon Text"/>
    <w:basedOn w:val="Normal"/>
    <w:link w:val="BalloonTextChar"/>
    <w:uiPriority w:val="99"/>
    <w:semiHidden/>
    <w:unhideWhenUsed/>
    <w:rsid w:val="00CB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37CD"/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7A37CD"/>
    <w:rPr>
      <w:rFonts w:eastAsia="Times New Roman" w:cs="Arial"/>
      <w:b/>
      <w:color w:val="000000"/>
      <w:szCs w:val="20"/>
      <w:lang w:val="en"/>
    </w:rPr>
  </w:style>
  <w:style w:type="paragraph" w:styleId="BodyText2">
    <w:name w:val="Body Text 2"/>
    <w:basedOn w:val="Normal"/>
    <w:link w:val="BodyText2Char"/>
    <w:rsid w:val="007A37CD"/>
    <w:pPr>
      <w:ind w:left="1440" w:hanging="1440"/>
      <w:jc w:val="both"/>
    </w:pPr>
    <w:rPr>
      <w:rFonts w:ascii="Arial" w:eastAsia="Times New Roman" w:hAnsi="Arial" w:cs="Arial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rsid w:val="007A37CD"/>
    <w:rPr>
      <w:rFonts w:ascii="Arial" w:eastAsia="Times New Roman" w:hAnsi="Arial" w:cs="Arial"/>
      <w:color w:val="auto"/>
      <w:szCs w:val="24"/>
    </w:rPr>
  </w:style>
  <w:style w:type="paragraph" w:styleId="NormalWeb">
    <w:name w:val="Normal (Web)"/>
    <w:basedOn w:val="Normal"/>
    <w:uiPriority w:val="99"/>
    <w:rsid w:val="007A37C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Indent2">
    <w:name w:val="Body Text Indent 2"/>
    <w:basedOn w:val="Normal"/>
    <w:link w:val="BodyTextIndent2Char"/>
    <w:rsid w:val="007A37CD"/>
    <w:pPr>
      <w:spacing w:after="120" w:line="480" w:lineRule="auto"/>
      <w:ind w:left="360"/>
      <w:jc w:val="both"/>
    </w:pPr>
    <w:rPr>
      <w:rFonts w:eastAsia="Times New Roman" w:cs="Times New Roman"/>
      <w:color w:val="auto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7A37CD"/>
    <w:rPr>
      <w:rFonts w:eastAsia="Times New Roman" w:cs="Times New Roman"/>
      <w:color w:val="auto"/>
      <w:szCs w:val="24"/>
      <w:lang w:eastAsia="en-GB"/>
    </w:rPr>
  </w:style>
  <w:style w:type="paragraph" w:styleId="BodyText3">
    <w:name w:val="Body Text 3"/>
    <w:basedOn w:val="Normal"/>
    <w:link w:val="BodyText3Char"/>
    <w:rsid w:val="007A37CD"/>
    <w:pPr>
      <w:spacing w:after="120"/>
      <w:jc w:val="both"/>
    </w:pPr>
    <w:rPr>
      <w:rFonts w:eastAsia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37CD"/>
    <w:rPr>
      <w:rFonts w:eastAsia="Times New Roman" w:cs="Times New Roman"/>
      <w:color w:val="auto"/>
      <w:sz w:val="16"/>
      <w:szCs w:val="16"/>
    </w:rPr>
  </w:style>
  <w:style w:type="paragraph" w:customStyle="1" w:styleId="Default">
    <w:name w:val="Default"/>
    <w:rsid w:val="007A37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7CD"/>
    <w:pPr>
      <w:ind w:left="720"/>
      <w:jc w:val="both"/>
    </w:pPr>
    <w:rPr>
      <w:rFonts w:eastAsia="Times New Roman" w:cs="Times New Roman"/>
      <w:color w:val="auto"/>
      <w:szCs w:val="24"/>
    </w:rPr>
  </w:style>
  <w:style w:type="paragraph" w:customStyle="1" w:styleId="BodyTextIndent1">
    <w:name w:val="Body Text Indent 1"/>
    <w:basedOn w:val="Normal"/>
    <w:rsid w:val="008D484D"/>
    <w:pPr>
      <w:spacing w:after="180"/>
      <w:ind w:left="907"/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SchLevel1Bold">
    <w:name w:val="Sch Level 1 Bold"/>
    <w:basedOn w:val="Normal"/>
    <w:next w:val="BodyTextIndent1"/>
    <w:rsid w:val="008D484D"/>
    <w:pPr>
      <w:spacing w:after="180"/>
      <w:jc w:val="both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styleId="Strong">
    <w:name w:val="Strong"/>
    <w:qFormat/>
    <w:rsid w:val="00273135"/>
    <w:rPr>
      <w:b/>
      <w:bCs/>
    </w:rPr>
  </w:style>
  <w:style w:type="paragraph" w:customStyle="1" w:styleId="SchLevel2">
    <w:name w:val="Sch Level 2"/>
    <w:basedOn w:val="Normal"/>
    <w:rsid w:val="00273135"/>
    <w:pPr>
      <w:numPr>
        <w:ilvl w:val="3"/>
        <w:numId w:val="14"/>
      </w:numPr>
      <w:spacing w:after="18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chLevel4">
    <w:name w:val="Sch Level 4"/>
    <w:basedOn w:val="Normal"/>
    <w:rsid w:val="00273135"/>
    <w:pPr>
      <w:tabs>
        <w:tab w:val="num" w:pos="1474"/>
      </w:tabs>
      <w:spacing w:after="180"/>
      <w:ind w:left="1474" w:hanging="567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styleId="PageNumber">
    <w:name w:val="page number"/>
    <w:basedOn w:val="DefaultParagraphFont"/>
    <w:rsid w:val="00C6491E"/>
  </w:style>
  <w:style w:type="character" w:styleId="CommentReference">
    <w:name w:val="annotation reference"/>
    <w:basedOn w:val="DefaultParagraphFont"/>
    <w:uiPriority w:val="99"/>
    <w:semiHidden/>
    <w:unhideWhenUsed/>
    <w:rsid w:val="00C6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1E"/>
    <w:rPr>
      <w:b/>
      <w:bCs/>
      <w:szCs w:val="20"/>
    </w:rPr>
  </w:style>
  <w:style w:type="character" w:styleId="Hyperlink">
    <w:name w:val="Hyperlink"/>
    <w:basedOn w:val="DefaultParagraphFont"/>
    <w:rsid w:val="00EA3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.smith\Desktop\A.%20Joining%20the%20Chamber%20-%20Feb'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01e23f-e9fd-4ff0-b4e1-6cef0b8ceadd">
      <UserInfo>
        <DisplayName>Nathan Fearn</DisplayName>
        <AccountId>43</AccountId>
        <AccountType/>
      </UserInfo>
    </SharedWithUsers>
    <_ip_UnifiedCompliancePolicyUIAction xmlns="http://schemas.microsoft.com/sharepoint/v3" xsi:nil="true"/>
    <TaxCatchAll xmlns="c201e23f-e9fd-4ff0-b4e1-6cef0b8ceadd" xsi:nil="true"/>
    <_ip_UnifiedCompliancePolicyProperties xmlns="http://schemas.microsoft.com/sharepoint/v3" xsi:nil="true"/>
    <lcf76f155ced4ddcb4097134ff3c332f xmlns="10840690-858f-4e48-beb0-742b38ec58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A405985E89E4FA54740FF3E3EBA42" ma:contentTypeVersion="18" ma:contentTypeDescription="Create a new document." ma:contentTypeScope="" ma:versionID="f406bcd693c4e16186858b8a2edcbe38">
  <xsd:schema xmlns:xsd="http://www.w3.org/2001/XMLSchema" xmlns:xs="http://www.w3.org/2001/XMLSchema" xmlns:p="http://schemas.microsoft.com/office/2006/metadata/properties" xmlns:ns1="http://schemas.microsoft.com/sharepoint/v3" xmlns:ns2="10840690-858f-4e48-beb0-742b38ec58c3" xmlns:ns3="c201e23f-e9fd-4ff0-b4e1-6cef0b8ceadd" targetNamespace="http://schemas.microsoft.com/office/2006/metadata/properties" ma:root="true" ma:fieldsID="130953c8c05c2e48f0542aab447dee93" ns1:_="" ns2:_="" ns3:_="">
    <xsd:import namespace="http://schemas.microsoft.com/sharepoint/v3"/>
    <xsd:import namespace="10840690-858f-4e48-beb0-742b38ec58c3"/>
    <xsd:import namespace="c201e23f-e9fd-4ff0-b4e1-6cef0b8ce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0690-858f-4e48-beb0-742b38ec5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e23f-e9fd-4ff0-b4e1-6cef0b8ce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d23a72-7030-4b8f-a278-f7e5334efdd5}" ma:internalName="TaxCatchAll" ma:showField="CatchAllData" ma:web="c201e23f-e9fd-4ff0-b4e1-6cef0b8ce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ADDEC-FFED-4870-8099-5DE849A8BC58}">
  <ds:schemaRefs>
    <ds:schemaRef ds:uri="http://schemas.microsoft.com/office/2006/metadata/properties"/>
    <ds:schemaRef ds:uri="http://schemas.microsoft.com/office/infopath/2007/PartnerControls"/>
    <ds:schemaRef ds:uri="c201e23f-e9fd-4ff0-b4e1-6cef0b8ceadd"/>
    <ds:schemaRef ds:uri="http://schemas.microsoft.com/sharepoint/v3"/>
    <ds:schemaRef ds:uri="10840690-858f-4e48-beb0-742b38ec58c3"/>
  </ds:schemaRefs>
</ds:datastoreItem>
</file>

<file path=customXml/itemProps2.xml><?xml version="1.0" encoding="utf-8"?>
<ds:datastoreItem xmlns:ds="http://schemas.openxmlformats.org/officeDocument/2006/customXml" ds:itemID="{979A781C-1F6B-426B-95D7-352C8ABD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A817E-01A0-4952-84D9-71960616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40690-858f-4e48-beb0-742b38ec58c3"/>
    <ds:schemaRef ds:uri="c201e23f-e9fd-4ff0-b4e1-6cef0b8ce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 Joining the Chamber - Feb'19</Template>
  <TotalTime>11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Smith</dc:creator>
  <cp:keywords/>
  <dc:description/>
  <cp:lastModifiedBy>Brittany Smith</cp:lastModifiedBy>
  <cp:revision>54</cp:revision>
  <cp:lastPrinted>2026-03-03T17:02:00Z</cp:lastPrinted>
  <dcterms:created xsi:type="dcterms:W3CDTF">2026-03-02T17:06:00Z</dcterms:created>
  <dcterms:modified xsi:type="dcterms:W3CDTF">2026-04-28T12:21:00Z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0x0101004BDA405985E89E4FA54740FF3E3EBA42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